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3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144"/>
        <w:gridCol w:w="5613"/>
        <w:gridCol w:w="858"/>
        <w:gridCol w:w="774"/>
        <w:gridCol w:w="809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07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tabs>
                <w:tab w:val="left" w:pos="837"/>
              </w:tabs>
              <w:jc w:val="center"/>
              <w:textAlignment w:val="center"/>
              <w:rPr>
                <w:rFonts w:hint="eastAsia" w:eastAsia="方正小标宋简体" w:cs="宋体" w:asciiTheme="minorEastAsia" w:hAnsi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</w:rPr>
              <w:t>马克思主义学院教学比赛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lang w:eastAsia="zh-CN"/>
              </w:rPr>
              <w:t>系列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</w:rPr>
              <w:t>视频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lang w:eastAsia="zh-CN"/>
              </w:rPr>
              <w:t>（习思想、军理）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</w:rPr>
              <w:t>制作服务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40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1"/>
              <w:ind w:firstLine="0" w:firstLineChars="0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技术参数及规格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计量</w:t>
            </w:r>
          </w:p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单价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（元）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小计</w:t>
            </w:r>
          </w:p>
          <w:p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spacing w:before="60" w:beforeAutospacing="0" w:after="60" w:afterAutospacing="0" w:line="312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军事理论课教学竞赛视频制作</w:t>
            </w:r>
          </w:p>
        </w:tc>
        <w:tc>
          <w:tcPr>
            <w:tcW w:w="5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一、总体要求：</w:t>
            </w:r>
          </w:p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根据军事课教学内容，自选一个相对完整的教学章节，按一节课时间(40 分钟，时间差控制在+5分钟内)录制参赛视频，参赛视频要求MPG2格式(压缩带宽不低于10M，分辨率1920X1080) 。</w:t>
            </w:r>
          </w:p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使用一个固定机位正面全景录制，不可以剪辑。每个参赛视频以单独文件制作并以“教学内容”命名。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摄像设备：使用广播级高清摄像机进行摄制。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录音设备：使用若干个专业指向性话筒，保证录音质量，没有杂音。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后期制作设备：使用相应的非线性编辑系统。</w:t>
            </w:r>
          </w:p>
          <w:p>
            <w:pPr>
              <w:pStyle w:val="13"/>
              <w:spacing w:before="0" w:beforeAutospacing="0" w:after="0" w:afterAutospacing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拍摄时长为半天。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制作团队需至少由项目经理1名、导演/策划1名、摄影/摄像师2名、平面设计师1名、后期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名成员组成（提供相关人员社保证明及相关专业能力证明）。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7.供应商需提供详细的课堂实录拍摄方案（包含拍摄设备和技术、拍摄流程、师生互动、后期制作等方面）和课件美化方案（包括风格、配色、字体、排版、动画、导航等方面）。</w:t>
            </w:r>
          </w:p>
          <w:p>
            <w:pPr>
              <w:rPr>
                <w:rFonts w:hint="eastAsia"/>
              </w:rPr>
            </w:pPr>
            <w:r>
              <w:t>8.</w:t>
            </w:r>
            <w:r>
              <w:rPr>
                <w:rFonts w:hint="eastAsia"/>
              </w:rPr>
              <w:t>供应商</w:t>
            </w:r>
            <w:r>
              <w:rPr>
                <w:rFonts w:hint="eastAsia" w:ascii="宋体" w:hAnsi="宋体" w:eastAsia="宋体" w:cs="宋体"/>
                <w:szCs w:val="21"/>
              </w:rPr>
              <w:t>需提供1</w:t>
            </w:r>
            <w:r>
              <w:rPr>
                <w:rFonts w:ascii="宋体" w:hAnsi="宋体" w:eastAsia="宋体" w:cs="宋体"/>
                <w:szCs w:val="21"/>
              </w:rPr>
              <w:t>个往年</w:t>
            </w:r>
            <w:r>
              <w:rPr>
                <w:rFonts w:hint="eastAsia" w:ascii="宋体" w:hAnsi="宋体" w:eastAsia="宋体" w:cs="宋体"/>
                <w:szCs w:val="21"/>
              </w:rPr>
              <w:t>军事理论课教学竞赛</w:t>
            </w:r>
            <w:r>
              <w:rPr>
                <w:rFonts w:ascii="宋体" w:hAnsi="宋体" w:eastAsia="宋体" w:cs="宋体"/>
                <w:szCs w:val="21"/>
              </w:rPr>
              <w:t>样片示例。</w:t>
            </w:r>
          </w:p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二、供应商提供参赛教师课堂教学PPT美化服务，PPT美化服务要求如下：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1.PPT内容必须根据课程内容要求，结合老师需求进行设计。平面排版需与内容相符合，美化大方。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2.PPT设计内容为原创、不得抄袭，使用资料、图片、外景实拍、实验和表演等形象化教学手段，应符合教学内容要求，与讲授内容联系紧密，手段选用恰当。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3.PPT动画必须符合人体视觉感官,有节奏感，符合美学要求。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4.采用PPT或PPTX格式。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5.如果有内嵌音频、视频或动画，则应在相应目录单独提供--份未嵌入的文件。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6.模板朴素、大方，颜色适宜,便于长时间观看。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7.在模板的适当位置标明课程名称、模块(章或节)序号与模块(章或节)的名称。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8.每页版面的字数不宜太多。正文字号应不小于24磅字,使用Windows系统默认字体。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9.各级标题采用不同的字体和颜色，一张幻灯片上文字颜色限定在4种以内，注意文字与背景色的反差。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10.内容符合我国法律法规，尊重各民族风俗习惯，版权不存在争议。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11.开发软件Powerpoint 运行环境windowXP、window7、window8、window10和移动终端。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12.对参赛教案、教学实施报告等参赛文档资料进行排版优化、封面制作美化等工作。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13.排版风格需与内容相符合，美化大方。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14.每个相同类型文档需做到设计排版风格统一。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15.统一采用系统默认字体，字号大小适度, 引用的图片、图表清晰美观。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三、其他要求</w:t>
            </w:r>
          </w:p>
          <w:p>
            <w:pPr>
              <w:pStyle w:val="7"/>
              <w:widowControl/>
              <w:spacing w:before="60" w:after="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1.为方便后期拍摄指导，拍摄公司所在地必须在南宁市，拍摄完毕需到校进行一对一指导修改作品，作品必须达到采购人要求方可提交。（提供房产证复印件及现场图片或场地租赁合同复印件及现场图片）。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 提供相关专业领域专家对项目内容进行一对一指导服务，合同签订后需提供专家职称证书或者专业证书。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学习习近平新时代中国特色社会主义思想示范课堂视频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制作</w:t>
            </w:r>
          </w:p>
        </w:tc>
        <w:tc>
          <w:tcPr>
            <w:tcW w:w="5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一、学习习近平新时代中国特色社会主义思想示范课堂视频录制要求：</w:t>
            </w:r>
          </w:p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1.作品时长控制在20--25分钟左右。</w:t>
            </w:r>
          </w:p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2.提交的课堂视频采用MP4(H. 264编码)格式，1920*1080分辨率。</w:t>
            </w:r>
          </w:p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3.提交的作品要求声音和画面同步，声音清晰，无失真、噪声、杂音等干扰，无音量忽大忽小现象。</w:t>
            </w:r>
          </w:p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.作品须加配字幕。字幕应该具有良好的可读性，用字必须准确无误，不使用繁体字，字幕中不得出现不雅用语，只有书名号及书名号中的标点、间隔号、连接号、具有特殊含意词语的引号可以出现在字幕中,每屏字幕用空格代替标点,表示语气停顿，以内容为断句的依据。字幕应该与画面内容有良好的同步。</w:t>
            </w:r>
          </w:p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5.提交作品的片头前须加入10秒的纯黑色背景画面，画面中用白色宋体，自上而下依次注明:课程名称、课程名称、参赛</w:t>
            </w:r>
          </w:p>
          <w:p>
            <w:pPr>
              <w:pStyle w:val="13"/>
              <w:spacing w:before="60" w:beforeAutospacing="0" w:after="60" w:afterAutospacing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单位、参赛教师等信息，无需音乐和特效。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制作团队需至少由项目经理1名、导演/策划1名、摄影/摄像师2名、平面设计师1名、后期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名成员组成（提供相关人员社保证明及相关专业能力证明）。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7.供应商需提供详细的课堂实录拍摄方案（包含拍摄设备和技术、拍摄流程、师生互动、后期制作等方面）和课件美化方案（包括风格、配色、字体、排版、动画、导航等方面）。</w:t>
            </w:r>
          </w:p>
          <w:p>
            <w:pPr>
              <w:rPr>
                <w:rFonts w:hint="eastAsia"/>
              </w:rPr>
            </w:pPr>
            <w:r>
              <w:t>8.</w:t>
            </w:r>
            <w:r>
              <w:rPr>
                <w:rFonts w:hint="eastAsia"/>
              </w:rPr>
              <w:t>供应商</w:t>
            </w:r>
            <w:r>
              <w:rPr>
                <w:rFonts w:hint="eastAsia" w:ascii="宋体" w:hAnsi="宋体" w:eastAsia="宋体" w:cs="宋体"/>
                <w:szCs w:val="21"/>
              </w:rPr>
              <w:t>需提供1</w:t>
            </w:r>
            <w:r>
              <w:rPr>
                <w:rFonts w:ascii="宋体" w:hAnsi="宋体" w:eastAsia="宋体" w:cs="宋体"/>
                <w:szCs w:val="21"/>
              </w:rPr>
              <w:t>个往年</w:t>
            </w:r>
            <w:r>
              <w:rPr>
                <w:rFonts w:hint="eastAsia" w:ascii="宋体" w:hAnsi="宋体" w:eastAsia="宋体" w:cs="宋体"/>
                <w:szCs w:val="21"/>
              </w:rPr>
              <w:t>学习习近平新时代中国特色社会主义思想示范课堂视频</w:t>
            </w:r>
            <w:r>
              <w:rPr>
                <w:rFonts w:ascii="宋体" w:hAnsi="宋体" w:eastAsia="宋体" w:cs="宋体"/>
                <w:szCs w:val="21"/>
              </w:rPr>
              <w:t>样片示例。</w:t>
            </w:r>
          </w:p>
          <w:p>
            <w:pPr>
              <w:pStyle w:val="13"/>
              <w:spacing w:before="60" w:beforeAutospacing="0" w:after="6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二、供应商提供参赛教师课堂教学PPT美化服务，ppt 美化服务要求如下：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1.PPT内容必须根据课程内容要求，结合老师需求进行设计。平面排版需与内容相符合，美化大方。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2.PPT设计内容为原创、不得抄袭，使用资料、图片、外景实拍、实验和表演等形象化教学手段，应符合教学内容要求，与讲授内容联系紧密，手段选用恰当。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3.PPT动画必须符合人体视觉感官,有节奏感，符合美学要求。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4.采用PPT或PPTX格式。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5.如果有内嵌音频、视频或动画，则应在相应目录单独提供--份未嵌入的文件。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6.模板朴素、大方，颜色适宜,便于长时间观看。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7.在模板的适当位置标明课程名称、模块(章或节)序号与模块(章或节)的名称。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8.每页版面的字数不宜太多，使用Windows系统默认字体。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9.内各级标题采用不同的字体和颜色，一张幻灯片上文字颜色限定在4种以内，注意文字与背景色的反差。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10.内容符合我国法律法规，尊重各民族风俗习惯，版权不存在争议。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11.开发软件Powerpoint 运行环境windowXP、window7、window8、window10和移动终端。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三、其他要求</w:t>
            </w:r>
          </w:p>
          <w:p>
            <w:pPr>
              <w:pStyle w:val="7"/>
              <w:widowControl/>
              <w:spacing w:before="60" w:after="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1.为方便后期拍摄指导，拍摄公司所在地必须在南宁市，拍摄完毕需到校进行一对一指导修改作品，作品必须达到采购人要求方可提交。（提供房产证复印件及现场图片或场地租赁合同复印件及现场图片）。</w:t>
            </w:r>
          </w:p>
          <w:p>
            <w:pPr>
              <w:pStyle w:val="13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 提供相关专业领域专家对项目内容进行一对一指导服务，合同签订后需提供专家职称证书或者专业证书。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0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合计：（大写）人民币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（小写）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￥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</w:p>
        </w:tc>
      </w:tr>
    </w:tbl>
    <w:p>
      <w:pPr>
        <w:spacing w:line="460" w:lineRule="exact"/>
        <w:ind w:firstLine="420" w:firstLineChars="200"/>
        <w:rPr>
          <w:rFonts w:cs="宋体" w:asciiTheme="minorEastAsia" w:hAnsiTheme="minorEastAsia"/>
          <w:szCs w:val="21"/>
        </w:rPr>
      </w:pP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cs="宋体" w:asciiTheme="minorEastAsia" w:hAnsiTheme="minorEastAsia"/>
          <w:szCs w:val="21"/>
          <w:lang w:eastAsia="zh-CN"/>
        </w:rPr>
        <w:t>报价公司（公司名称）：</w:t>
      </w:r>
      <w:r>
        <w:rPr>
          <w:rFonts w:hint="eastAsia" w:cs="宋体" w:asciiTheme="minorEastAsia" w:hAnsiTheme="minorEastAsia"/>
          <w:szCs w:val="21"/>
          <w:lang w:val="en-US" w:eastAsia="zh-CN"/>
        </w:rPr>
        <w:t xml:space="preserve">                                  联系人：                联系电话：</w:t>
      </w:r>
    </w:p>
    <w:sectPr>
      <w:footerReference r:id="rId3" w:type="default"/>
      <w:pgSz w:w="11906" w:h="16838"/>
      <w:pgMar w:top="624" w:right="964" w:bottom="567" w:left="96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D765DD"/>
    <w:rsid w:val="00113F8E"/>
    <w:rsid w:val="001955F1"/>
    <w:rsid w:val="001C5FCD"/>
    <w:rsid w:val="003231D4"/>
    <w:rsid w:val="0037103E"/>
    <w:rsid w:val="00400422"/>
    <w:rsid w:val="005A33A2"/>
    <w:rsid w:val="006843ED"/>
    <w:rsid w:val="006F6194"/>
    <w:rsid w:val="00733BFD"/>
    <w:rsid w:val="00755D7E"/>
    <w:rsid w:val="00757ADB"/>
    <w:rsid w:val="00761A1C"/>
    <w:rsid w:val="007A0C07"/>
    <w:rsid w:val="007C133E"/>
    <w:rsid w:val="008F4693"/>
    <w:rsid w:val="009B6264"/>
    <w:rsid w:val="00AD49E1"/>
    <w:rsid w:val="00B92C6E"/>
    <w:rsid w:val="00BB12A8"/>
    <w:rsid w:val="00CE41D1"/>
    <w:rsid w:val="00D256BC"/>
    <w:rsid w:val="00D765DD"/>
    <w:rsid w:val="00DB4D65"/>
    <w:rsid w:val="00DD7588"/>
    <w:rsid w:val="00E72A05"/>
    <w:rsid w:val="00F33F8F"/>
    <w:rsid w:val="02321D71"/>
    <w:rsid w:val="083860AF"/>
    <w:rsid w:val="0C631BC6"/>
    <w:rsid w:val="114F5AD0"/>
    <w:rsid w:val="11B40DFE"/>
    <w:rsid w:val="121A1FF1"/>
    <w:rsid w:val="162C47A8"/>
    <w:rsid w:val="17EB7DDC"/>
    <w:rsid w:val="19517BE4"/>
    <w:rsid w:val="1ADF50D9"/>
    <w:rsid w:val="1F650844"/>
    <w:rsid w:val="266D2535"/>
    <w:rsid w:val="279F7881"/>
    <w:rsid w:val="27A74394"/>
    <w:rsid w:val="28EB62DE"/>
    <w:rsid w:val="29796B41"/>
    <w:rsid w:val="2F304E7E"/>
    <w:rsid w:val="2FCC7CA1"/>
    <w:rsid w:val="30D65700"/>
    <w:rsid w:val="31A0241D"/>
    <w:rsid w:val="32563E1F"/>
    <w:rsid w:val="37BE3B10"/>
    <w:rsid w:val="3ACF347F"/>
    <w:rsid w:val="3C527564"/>
    <w:rsid w:val="3CC56B76"/>
    <w:rsid w:val="3D202664"/>
    <w:rsid w:val="3E961D3E"/>
    <w:rsid w:val="3F37356F"/>
    <w:rsid w:val="406F56C7"/>
    <w:rsid w:val="40736F09"/>
    <w:rsid w:val="470B7EE1"/>
    <w:rsid w:val="51CD3E44"/>
    <w:rsid w:val="539B4025"/>
    <w:rsid w:val="54C439F9"/>
    <w:rsid w:val="559941C7"/>
    <w:rsid w:val="5D6B2807"/>
    <w:rsid w:val="5DA97DC0"/>
    <w:rsid w:val="5EE60706"/>
    <w:rsid w:val="656D20EB"/>
    <w:rsid w:val="65C074DF"/>
    <w:rsid w:val="69A630B8"/>
    <w:rsid w:val="6A5E3D0B"/>
    <w:rsid w:val="6C856F3A"/>
    <w:rsid w:val="6E9E2EE4"/>
    <w:rsid w:val="71A64334"/>
    <w:rsid w:val="721028BC"/>
    <w:rsid w:val="758D7B6A"/>
    <w:rsid w:val="777E5D27"/>
    <w:rsid w:val="7BA25F97"/>
    <w:rsid w:val="7CA70F0B"/>
    <w:rsid w:val="7D6B4D8B"/>
    <w:rsid w:val="7F427C3D"/>
    <w:rsid w:val="7F4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firstLine="560" w:firstLineChars="200"/>
    </w:pPr>
    <w:rPr>
      <w:rFonts w:cs="仿宋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  <w:pPr>
      <w:widowControl/>
      <w:jc w:val="left"/>
    </w:pPr>
    <w:rPr>
      <w:rFonts w:ascii="Calibri" w:hAnsi="Calibri"/>
      <w:kern w:val="0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表段落1"/>
    <w:basedOn w:val="1"/>
    <w:qFormat/>
    <w:uiPriority w:val="0"/>
    <w:pPr>
      <w:ind w:firstLine="420" w:firstLineChars="200"/>
    </w:pPr>
  </w:style>
  <w:style w:type="paragraph" w:styleId="12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3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2217</Words>
  <Characters>2451</Characters>
  <Lines>15</Lines>
  <Paragraphs>4</Paragraphs>
  <TotalTime>8</TotalTime>
  <ScaleCrop>false</ScaleCrop>
  <LinksUpToDate>false</LinksUpToDate>
  <CharactersWithSpaces>2465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2022-04-22T07:56:00Z</dcterms:created>
  <dc:creator>JXPC-XZ</dc:creator>
  <cp:lastModifiedBy>Ace</cp:lastModifiedBy>
  <cp:lastPrinted>2022-06-08T02:31:00Z</cp:lastPrinted>
  <dcterms:modified xsi:type="dcterms:W3CDTF">2023-10-17T00:47:47Z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6221E5D157524C4AAE834033BA39ABB8_13</vt:lpwstr>
  </property>
</Properties>
</file>