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附件1：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520" w:lineRule="exact"/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</w:rPr>
        <w:t>广西水利电力职业技术学院2023年招生宣传折页制作项目采购需求</w:t>
      </w:r>
    </w:p>
    <w:tbl>
      <w:tblPr>
        <w:tblStyle w:val="3"/>
        <w:tblW w:w="10035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85"/>
        <w:gridCol w:w="6888"/>
        <w:gridCol w:w="762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88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1" w:hRule="atLeast"/>
        </w:trPr>
        <w:tc>
          <w:tcPr>
            <w:tcW w:w="5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招生宣传折页制作</w:t>
            </w:r>
          </w:p>
        </w:tc>
        <w:tc>
          <w:tcPr>
            <w:tcW w:w="6888" w:type="dxa"/>
            <w:shd w:val="clear" w:color="auto" w:fill="auto"/>
            <w:vAlign w:val="center"/>
          </w:tcPr>
          <w:p>
            <w:pPr>
              <w:spacing w:line="320" w:lineRule="exact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一、宣传折页创意文案：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1、运用时新的传播学、广告学理念及表现手法,配套提供较高水平的策划、文案写作，提升师生的体验度；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2、整体策划方案完整、规划清晰、主题文案围绕学校“上善若水”文化、立意与构思新颖、独特、协调，风格鲜明、定位明确、彰显学校特色、具有广泛传播以及正面积极的新闻影响力；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3、折页需撰写凸显学校特色，契合学校文化的折页文案；</w:t>
            </w:r>
          </w:p>
          <w:p>
            <w:pPr>
              <w:spacing w:line="320" w:lineRule="exact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二、宣传折页创意设计: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1、创意及视觉设计有规范文本；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2、配套提供较高水平的策划与商业摄影能力，提升师生的体验度；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巧妙运用学校及南宁视觉传达系统，设计元素要有学校logo、校名、学校校训，主视觉元素突出深厚的学校历史与学校特色，高度抽象水的含义，采用国潮风格，整体气质清新活泼，彰显学校底蕴但又不失活力，灵活创意使用水的概念与意象，跳脱想象并契合“上善若水”的学校文化，使得折页能够充满生命力，聚焦重点，彰显特色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4、折页主色为清澈活力的蓝色系，设计排版应集清晰与易读性、艺术与装饰性、趣味与独创性、整体与协调性为一体；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5、折页需围绕主题梳理品牌故事，绘制富有创意的手绘插画，用于折页异形版式设计；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6、所供稿为自主设计，设计文字内容无错漏，设计稿中所用图片等素材为我校提供或供应商自主拍摄、购买，属供应商购买的应无版权纠纷。</w:t>
            </w:r>
          </w:p>
          <w:p>
            <w:pPr>
              <w:spacing w:line="320" w:lineRule="exact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三、设计成品印刷制作: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1、宣传折页成品尺寸≥96*210mm（展开尺寸为768*210mm），风琴折，八折，正反面共16p；过光油压线；折页封面做异形切割效果；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2、材质工艺要求：采用≥170g 进口丽芙超感典雅特种纸，四色彩色印刷；配套提供快捷、方便、安全的邮寄服务。</w:t>
            </w:r>
          </w:p>
          <w:p>
            <w:pPr>
              <w:pStyle w:val="2"/>
              <w:spacing w:after="0"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3、其他要求：</w:t>
            </w:r>
          </w:p>
          <w:p>
            <w:pPr>
              <w:pStyle w:val="2"/>
              <w:spacing w:after="0"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（1）所供设计方案在实体印刷无法实现或存在出入时，应及时对设计稿完成修改。</w:t>
            </w:r>
          </w:p>
          <w:p>
            <w:pPr>
              <w:pStyle w:val="2"/>
              <w:spacing w:after="0"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（2）印刷制作工艺需能够还原设计原稿的要求，能根据学校实际情况，按质按量完成制作。</w:t>
            </w:r>
          </w:p>
          <w:p>
            <w:pPr>
              <w:spacing w:line="320" w:lineRule="exact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四、提供设计说明文案及设计方案样稿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供应商根据采购需求，须提供</w:t>
            </w:r>
            <w:r>
              <w:rPr>
                <w:rFonts w:hint="eastAsia" w:ascii="宋体" w:hAnsi="宋体" w:eastAsia="宋体" w:cs="宋体"/>
                <w:kern w:val="0"/>
                <w:szCs w:val="21"/>
                <w:shd w:val="clear" w:color="auto" w:fill="FFFFFF"/>
              </w:rPr>
              <w:t>宣传折页设计文案说明及设计方案彩色样稿一份</w:t>
            </w:r>
            <w:r>
              <w:rPr>
                <w:rFonts w:hint="eastAsia" w:ascii="宋体" w:hAnsi="宋体" w:eastAsia="宋体" w:cs="宋体"/>
                <w:szCs w:val="21"/>
              </w:rPr>
              <w:t>。如未提供，投标无效。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份</w:t>
            </w:r>
          </w:p>
        </w:tc>
      </w:tr>
    </w:tbl>
    <w:p>
      <w:pPr>
        <w:spacing w:line="520" w:lineRule="exact"/>
        <w:rPr>
          <w:rFonts w:ascii="Arial" w:hAnsi="Arial" w:cs="Arial"/>
          <w:b/>
          <w:kern w:val="0"/>
          <w:sz w:val="28"/>
          <w:szCs w:val="32"/>
          <w:lang w:bidi="en-US"/>
        </w:rPr>
        <w:sectPr>
          <w:pgSz w:w="11906" w:h="16838"/>
          <w:pgMar w:top="1474" w:right="1417" w:bottom="1474" w:left="1417" w:header="851" w:footer="992" w:gutter="0"/>
          <w:cols w:space="0" w:num="1"/>
          <w:docGrid w:type="lines" w:linePitch="312" w:charSpace="0"/>
        </w:sectPr>
      </w:pPr>
    </w:p>
    <w:p>
      <w:pPr>
        <w:pStyle w:val="2"/>
        <w:wordWrap w:val="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附件2： </w:t>
      </w:r>
    </w:p>
    <w:p>
      <w:pPr>
        <w:pStyle w:val="2"/>
        <w:wordWrap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</w:rPr>
        <w:t>竞标报价表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项目名称：广西水利电力职业技术学院2023年招生宣传折页制作项目</w:t>
      </w:r>
    </w:p>
    <w:tbl>
      <w:tblPr>
        <w:tblStyle w:val="3"/>
        <w:tblW w:w="13670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891"/>
        <w:gridCol w:w="1830"/>
        <w:gridCol w:w="1335"/>
        <w:gridCol w:w="2138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招生宣传折页制作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25000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70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项目交付期：</w:t>
            </w:r>
          </w:p>
        </w:tc>
      </w:tr>
    </w:tbl>
    <w:p>
      <w:pPr>
        <w:widowControl/>
        <w:spacing w:line="500" w:lineRule="exact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32" w:firstLineChars="200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32" w:firstLineChars="200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3、报价精确到小数点后两位。</w:t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>
      <w:bookmarkStart w:id="0" w:name="_GoBack"/>
      <w:bookmarkEnd w:id="0"/>
    </w:p>
    <w:sectPr>
      <w:pgSz w:w="16838" w:h="11906" w:orient="landscape"/>
      <w:pgMar w:top="1587" w:right="1587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414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2023-02-04T03:45:13Z</dcterms:created>
  <dc:creator>Administrator</dc:creator>
  <cp:lastModifiedBy>Ace</cp:lastModifiedBy>
  <dcterms:modified xsi:type="dcterms:W3CDTF">2023-02-04T03:45:17Z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F460D25FCF214CE0ACE20BB48AE041EF</vt:lpwstr>
  </property>
</Properties>
</file>