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lang w:val="en-US" w:eastAsia="zh-CN"/>
        </w:rPr>
        <w:t>商务、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>技术</w:t>
      </w: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lang w:val="en-US" w:eastAsia="zh-CN"/>
        </w:rPr>
        <w:t>响应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>、</w:t>
      </w: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lang w:val="en-US" w:eastAsia="zh-CN"/>
        </w:rPr>
        <w:t>偏离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>情况说明表</w:t>
      </w: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lang w:val="en-US" w:eastAsia="zh-CN"/>
        </w:rPr>
        <w:t>（格式）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采购项目名称：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（重）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2022届毕业生双选会现场布置服务项目</w:t>
      </w:r>
    </w:p>
    <w:tbl>
      <w:tblPr>
        <w:tblStyle w:val="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254"/>
        <w:gridCol w:w="3449"/>
        <w:gridCol w:w="1367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竞争性谈判文件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竞争性谈判响应文件具体响应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响应/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偏离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商务部分（商务及其他售后服务要求）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合同签订</w:t>
            </w: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服务质量要求</w:t>
            </w: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采购标的需满足的服务标准、期限、效率等要求（售后服务要求）</w:t>
            </w: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12" w:type="dxa"/>
            <w:textDirection w:val="tbRlV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right="113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32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18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技术部分（技术参数及性能配置要求）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12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leftChars="0" w:right="113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32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leftChars="0" w:right="113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说明：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1、应说明竞争性谈判响应文件对商务与技术要求的响应和偏离情况；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705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2、应对照附件1项目采购需求的具体技术参数及性能（配置）和商务要求等竞争性文件内容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，逐条说明所提供货物和服务已对竞争性谈判文件的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商务、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技术做出了实质性的响应，并申明与技术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参数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条文的响应和偏离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情况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特别对具有商务、技术参数要求的，谈判供应商必须提供对应的详细应答。如果仅注明“符合”、“满足”或简单复制竞争性谈判文件要求，将导致谈判被拒绝。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7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法定代表人或授权代表签字：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7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谈判供应商名称（签章）：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2350" w:firstLineChars="10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 xml:space="preserve">日 期：   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 xml:space="preserve"> 年   月  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C3758"/>
    <w:rsid w:val="064C3758"/>
    <w:rsid w:val="111075B5"/>
    <w:rsid w:val="131C0CEA"/>
    <w:rsid w:val="1C587899"/>
    <w:rsid w:val="24943E72"/>
    <w:rsid w:val="2F9B0D80"/>
    <w:rsid w:val="46475E01"/>
    <w:rsid w:val="5F083812"/>
    <w:rsid w:val="62B36DF6"/>
    <w:rsid w:val="66A74A09"/>
    <w:rsid w:val="6B23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">
    <w:name w:val="Body Text Indent1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2021-03-12T02:05:00Z</dcterms:created>
  <dc:creator>kamassa</dc:creator>
  <cp:lastModifiedBy>[资产-收发秘书]李泳</cp:lastModifiedBy>
  <dcterms:modified xsi:type="dcterms:W3CDTF">2021-06-22T08:10:20Z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A45A68B6CA204A209A7D5C6D6AB3F9A9</vt:lpwstr>
  </property>
</Properties>
</file>