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772" w:tblpY="401"/>
        <w:tblOverlap w:val="never"/>
        <w:tblW w:w="83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2188"/>
        <w:gridCol w:w="784"/>
        <w:gridCol w:w="783"/>
        <w:gridCol w:w="1050"/>
        <w:gridCol w:w="1350"/>
        <w:gridCol w:w="1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15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15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15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15"/>
                <w:lang w:val="en-US" w:eastAsia="zh-CN"/>
              </w:rPr>
              <w:t>学生活动开展所需志愿者马甲采购清单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效果图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多口袋马甲，版型：双层、材质：100%聚酯纤维；款式：通版；图案：正面烫印团委logo，反面烫印志愿者logo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82015" cy="1080135"/>
                  <wp:effectExtent l="0" t="0" r="13335" b="571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90600" cy="1080135"/>
                  <wp:effectExtent l="0" t="0" r="0" b="5715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注意事项：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1、报价同时请准备好与参数要求一致的样品，中标后需于三个工作日内提供与采购一致的样品；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2、中标后，需提供与采购相符样品进行验证，如样品验证不符要求不予采纳。</w:t>
            </w:r>
          </w:p>
        </w:tc>
      </w:tr>
    </w:tbl>
    <w:p/>
    <w:tbl>
      <w:tblPr>
        <w:tblStyle w:val="2"/>
        <w:tblpPr w:leftFromText="180" w:rightFromText="180" w:vertAnchor="text" w:horzAnchor="page" w:tblpX="1772" w:tblpY="401"/>
        <w:tblOverlap w:val="never"/>
        <w:tblW w:w="83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8"/>
        <w:gridCol w:w="1350"/>
        <w:gridCol w:w="1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  联系人：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36AD6E61"/>
    <w:rsid w:val="54850901"/>
    <w:rsid w:val="703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211</Characters>
  <Lines>0</Lines>
  <Paragraphs>0</Paragraphs>
  <TotalTime>0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2023-03-20T03:11:00Z</dcterms:created>
  <dc:creator>Administrator</dc:creator>
  <cp:lastModifiedBy>Ace</cp:lastModifiedBy>
  <dcterms:modified xsi:type="dcterms:W3CDTF">2023-03-20T03:33:38Z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62257ED6C53C4F9985DCA13B070D523B</vt:lpwstr>
  </property>
</Properties>
</file>