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6"/>
        <w:numPr>
          <w:ilvl w:val="0"/>
          <w:numId w:val="1"/>
        </w:numPr>
        <w:rPr>
          <w:rFonts w:hint="eastAsia"/>
          <w:sz w:val="32"/>
          <w:szCs w:val="32"/>
        </w:rPr>
      </w:pPr>
      <w:bookmarkStart w:id="0" w:name="_Toc491091945"/>
      <w:r>
        <w:rPr>
          <w:rFonts w:hint="eastAsia"/>
          <w:sz w:val="32"/>
          <w:szCs w:val="32"/>
        </w:rPr>
        <w:t>货物需求一览表</w:t>
      </w:r>
      <w:bookmarkEnd w:id="0"/>
    </w:p>
    <w:p>
      <w:pPr>
        <w:adjustRightInd w:val="0"/>
        <w:spacing w:line="340" w:lineRule="exact"/>
        <w:rPr>
          <w:b/>
          <w:sz w:val="22"/>
          <w:szCs w:val="22"/>
        </w:rPr>
      </w:pPr>
      <w:bookmarkStart w:id="1" w:name="_Hlk58056859"/>
      <w:r>
        <w:rPr>
          <w:rFonts w:hint="eastAsia"/>
          <w:b/>
          <w:sz w:val="22"/>
          <w:szCs w:val="22"/>
        </w:rPr>
        <w:t>说明：</w:t>
      </w:r>
    </w:p>
    <w:bookmarkEnd w:id="1"/>
    <w:p>
      <w:pPr>
        <w:adjustRightInd w:val="0"/>
        <w:spacing w:line="340" w:lineRule="exact"/>
        <w:ind w:left="6" w:firstLine="431"/>
        <w:rPr>
          <w:sz w:val="22"/>
          <w:szCs w:val="22"/>
        </w:rPr>
      </w:pPr>
      <w:r>
        <w:rPr>
          <w:rFonts w:hint="eastAsia"/>
          <w:sz w:val="22"/>
          <w:szCs w:val="22"/>
        </w:rPr>
        <w:t>1、本货物需求一览表中如列有品牌、型号仅起参考作用，竞标人可选用其他品牌、型号替代，但替代的品牌、型号在实质性要求和条件上要相当于或优于参考品牌、型号。</w:t>
      </w:r>
    </w:p>
    <w:p>
      <w:pPr>
        <w:adjustRightInd w:val="0"/>
        <w:spacing w:line="340" w:lineRule="exact"/>
        <w:ind w:left="6" w:firstLine="431"/>
        <w:rPr>
          <w:sz w:val="22"/>
          <w:szCs w:val="22"/>
        </w:rPr>
      </w:pPr>
      <w:r>
        <w:rPr>
          <w:rFonts w:hint="eastAsia"/>
          <w:sz w:val="22"/>
          <w:szCs w:val="22"/>
        </w:rPr>
        <w:t>2、凡在“技术参数要求”中表述为“标配”或“标准配置”的设备，竞标人应按第五章“响应文件格式”规定的格式在“投标产品技术资料表”中将其参数详细列明。</w:t>
      </w:r>
    </w:p>
    <w:p>
      <w:pPr>
        <w:spacing w:line="320" w:lineRule="exact"/>
        <w:ind w:firstLine="440" w:firstLineChars="200"/>
        <w:rPr>
          <w:rFonts w:hint="eastAsia" w:cs="Calibri"/>
          <w:b/>
          <w:sz w:val="22"/>
          <w:szCs w:val="22"/>
        </w:rPr>
      </w:pPr>
      <w:r>
        <w:rPr>
          <w:rFonts w:hint="eastAsia" w:cs="Calibri"/>
          <w:sz w:val="22"/>
          <w:szCs w:val="22"/>
        </w:rPr>
        <w:t>3、</w:t>
      </w:r>
      <w:r>
        <w:rPr>
          <w:rFonts w:hint="eastAsia" w:cs="Calibri"/>
          <w:b/>
          <w:sz w:val="22"/>
          <w:szCs w:val="22"/>
        </w:rPr>
        <w:t>本货物需求一览表中所列参数均为实质性参数，不允许负偏离</w:t>
      </w:r>
      <w:r>
        <w:rPr>
          <w:rFonts w:hint="eastAsia" w:cs="Calibri"/>
          <w:b/>
          <w:bCs/>
          <w:sz w:val="22"/>
          <w:szCs w:val="22"/>
        </w:rPr>
        <w:t>，否则竞标文件将被视为无效。</w:t>
      </w:r>
    </w:p>
    <w:p>
      <w:pPr>
        <w:spacing w:line="320" w:lineRule="exact"/>
        <w:ind w:firstLine="444" w:firstLineChars="202"/>
        <w:jc w:val="left"/>
        <w:rPr>
          <w:rFonts w:hint="eastAsia" w:cs="Calibri"/>
          <w:sz w:val="22"/>
          <w:szCs w:val="22"/>
        </w:rPr>
      </w:pPr>
      <w:r>
        <w:rPr>
          <w:rFonts w:hint="eastAsia" w:cs="Calibri"/>
          <w:sz w:val="22"/>
          <w:szCs w:val="22"/>
        </w:rPr>
        <w:t>5、竞争性谈判文件中所要求提供的证明材料，如为英文文本的请同时提供中文译本。</w:t>
      </w:r>
    </w:p>
    <w:p>
      <w:pPr>
        <w:spacing w:line="320" w:lineRule="exact"/>
        <w:ind w:firstLine="444" w:firstLineChars="202"/>
        <w:jc w:val="left"/>
        <w:rPr>
          <w:rFonts w:cs="Calibri"/>
          <w:bCs/>
          <w:sz w:val="22"/>
          <w:szCs w:val="22"/>
        </w:rPr>
      </w:pPr>
      <w:r>
        <w:rPr>
          <w:rFonts w:hint="eastAsia" w:cs="Calibri"/>
          <w:bCs/>
          <w:sz w:val="22"/>
          <w:szCs w:val="22"/>
        </w:rPr>
        <w:t>6、供应商所竞标货物如国家有强制性要求的应按国家规定执行，并提供相关证明材料。</w:t>
      </w:r>
    </w:p>
    <w:p>
      <w:pPr>
        <w:spacing w:line="320" w:lineRule="exact"/>
        <w:ind w:firstLine="426" w:firstLineChars="202"/>
        <w:jc w:val="left"/>
        <w:rPr>
          <w:rFonts w:hint="eastAsia" w:cs="Calibri"/>
          <w:b/>
        </w:rPr>
      </w:pPr>
      <w:r>
        <w:rPr>
          <w:rFonts w:hint="eastAsia" w:cs="Calibri"/>
          <w:b/>
        </w:rPr>
        <w:t>A分标</w:t>
      </w:r>
    </w:p>
    <w:tbl>
      <w:tblPr>
        <w:tblStyle w:val="4"/>
        <w:tblW w:w="9498"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317"/>
        <w:gridCol w:w="1095"/>
        <w:gridCol w:w="4818"/>
        <w:gridCol w:w="708"/>
        <w:gridCol w:w="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cs="Times New Roman"/>
                <w:b/>
              </w:rPr>
            </w:pPr>
            <w:r>
              <w:rPr>
                <w:rFonts w:cs="Times New Roman"/>
                <w:b/>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hint="eastAsia" w:cs="Times New Roman"/>
              </w:rPr>
              <w:t>序号</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hint="eastAsia" w:cs="Times New Roman"/>
              </w:rPr>
              <w:t>货物名称</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cs="Times New Roman"/>
              </w:rPr>
              <w:t>技术</w:t>
            </w:r>
            <w:r>
              <w:rPr>
                <w:rFonts w:hint="eastAsia" w:cs="Times New Roman"/>
              </w:rPr>
              <w:t>参数</w:t>
            </w:r>
            <w:r>
              <w:rPr>
                <w:rFonts w:cs="Times New Roman"/>
              </w:rPr>
              <w:t>需求</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hint="eastAsia" w:cs="Times New Roman"/>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hint="eastAsia" w:cs="Times New Roman"/>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c>
          <w:tcPr>
            <w:tcW w:w="2412" w:type="dxa"/>
            <w:gridSpan w:val="2"/>
            <w:tcBorders>
              <w:left w:val="single" w:color="auto" w:sz="4" w:space="0"/>
              <w:bottom w:val="single" w:color="auto" w:sz="4" w:space="0"/>
              <w:right w:val="single" w:color="auto" w:sz="4" w:space="0"/>
            </w:tcBorders>
            <w:noWrap w:val="0"/>
            <w:vAlign w:val="center"/>
          </w:tcPr>
          <w:p>
            <w:pPr>
              <w:rPr>
                <w:rFonts w:cs="宋体"/>
              </w:rPr>
            </w:pPr>
            <w:r>
              <w:rPr>
                <w:rFonts w:hint="eastAsia"/>
              </w:rPr>
              <w:t>A4纸</w:t>
            </w:r>
          </w:p>
        </w:tc>
        <w:tc>
          <w:tcPr>
            <w:tcW w:w="4818" w:type="dxa"/>
            <w:tcBorders>
              <w:left w:val="single" w:color="auto" w:sz="4" w:space="0"/>
              <w:bottom w:val="single" w:color="auto" w:sz="4" w:space="0"/>
              <w:right w:val="single" w:color="auto" w:sz="4" w:space="0"/>
            </w:tcBorders>
            <w:noWrap w:val="0"/>
            <w:vAlign w:val="center"/>
          </w:tcPr>
          <w:p>
            <w:pPr>
              <w:rPr>
                <w:rFonts w:cs="宋体"/>
              </w:rPr>
            </w:pPr>
            <w:r>
              <w:rPr>
                <w:rFonts w:hint="eastAsia"/>
              </w:rPr>
              <w:t>A4，80g，500张/包，5包/箱</w:t>
            </w:r>
          </w:p>
        </w:tc>
        <w:tc>
          <w:tcPr>
            <w:tcW w:w="708" w:type="dxa"/>
            <w:tcBorders>
              <w:left w:val="single" w:color="auto" w:sz="4" w:space="0"/>
              <w:bottom w:val="single" w:color="auto" w:sz="4" w:space="0"/>
              <w:right w:val="single" w:color="auto" w:sz="4" w:space="0"/>
            </w:tcBorders>
            <w:noWrap w:val="0"/>
            <w:vAlign w:val="center"/>
          </w:tcPr>
          <w:p>
            <w:pPr>
              <w:jc w:val="center"/>
              <w:rPr>
                <w:rFonts w:cs="宋体"/>
              </w:rPr>
            </w:pPr>
            <w:r>
              <w:rPr>
                <w:rFonts w:hint="eastAsia"/>
              </w:rPr>
              <w:t>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A3纸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A3，70g，500张/包，4包/箱</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A4纸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A4，80g，500张/包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A3纸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A3，80g，500张/包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具塞量筒</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材质：3.3高硼硅玻璃，规格：50ml，高度：135mm，最小分度值0.2ml，允许误差0.10ml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具塞刻度试管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8ml，薄壁试管，材质：高硼硅玻璃，带塞磨口圆底</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微孔滤膜</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100MM*0.22μm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分液漏斗</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梨形分液漏斗，四氟玻璃活塞，材质：3.3高硼硅玻璃，规格：125mL，高度225mm，球体直径65mm，口径19mm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分液漏斗架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耐酸碱塑料，防腐蚀升降式梨形分液漏斗架，可拆卸，125mL*12孔</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容量瓶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细长颈梨形平底玻璃瓶，加厚玻璃材质，容量规格：50mL，瓶全高140mm，外径127mm，允差0.05ml，带磨口玻塞</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1000ml容量瓶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细长颈梨形平底玻璃瓶，加厚玻璃材质，高透光率、坚固耐用耐热耐高温，容量规格：1000mL，瓶全高320mm，外径127mm，允差0.4ml，带磨口玻塞</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5ml刻度移液管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竞赛专用，德国Hirschmann，12支/盒，按盒发货，不可拆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烧杯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高硼硅玻璃烧杯，耐高温、可用石棉网均匀加热；容量规格：25mL，高度53mm，身外径38mm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烧杯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高硼硅玻璃烧杯，耐高温、可用石棉网均匀加热；容量规格：100mL，高度72mm，身外径52mm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玻璃三角漏斗</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透明短颈三角漏斗，直径60mm，全高106mm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三角漏斗架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45mm*4孔</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胶头滴管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直形点滴管，15cm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洗耳球</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乳胶材质，球径45mm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移液枪</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单道可调移液枪，10-100ul，增量1ul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食品加工器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HR2100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一次性注射器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锥形瓶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小口，容量规格：250mL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100ml量筒</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透明刻度量筒，材质：高硼硅玻璃，耐高温高压，坚固耐用，规格：100mL，总高250mm，外径30mm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100ml容量瓶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A级加厚玻璃材质，高透光率、坚固耐用耐热耐高温，容量规格：100mL，瓶全高170mm，外径60mm，允差0.1ml，带磨口玻塞</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1ml刻度移液管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竞赛专用，德国Hirschmann，刻度移液管,HIRSCHMANN,AS级,3类(零刻度位于顶端),2:0.1ml,12支/盒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2ml刻度移液管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竞赛专用，德国Hirschmann，刻度移液管,HIRSCHMANN,AS级,3类(零刻度位于顶端),2:0.1ml,12支/盒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10ml刻度移液管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竞赛专用，德国Hirschmann10.0mL，12支/盒，按盒发货，不可拆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25ml单标线吸量管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竞赛专用，德国Hirschmann，胖度移液管,HIRSCHMANN,AS级,25ml,单刻度，6支/盒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移液管架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木质梯形，长宽高=220mm*64mm*215mm，孔径10mm，孔数8/6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宋体"/>
              </w:rPr>
            </w:pPr>
            <w:r>
              <w:rPr>
                <w:rFonts w:hint="eastAsia" w:ascii="仿宋_GB2312" w:eastAsia="仿宋_GB2312"/>
              </w:rPr>
              <w:t>原子吸收起雾器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北京普析</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乙腈</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色谱纯4000ml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丙酮</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色谱纯4000ml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氯化钠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硫酸铵</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AR500g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柠檬酸铵</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AR500g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溴百里酚蓝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AR10g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二乙基二硫代氨基甲酸钠（DDTC）</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AR25g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氨水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AR500ml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硝酸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AR500ml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4-甲基-2-戊酮（MIBK）</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AR500ml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铅标准液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100μg/mL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铜标准液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100μg/mL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锌标准液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100μg/mL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黄瓜</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不限</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根</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滤纸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定性滤纸，快速，7cm,100张/盒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无水亚硫酸钠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氯化钴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100g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Na</w:t>
            </w:r>
            <w:r>
              <w:rPr>
                <w:rFonts w:hint="eastAsia"/>
                <w:vertAlign w:val="subscript"/>
              </w:rPr>
              <w:t>2</w:t>
            </w:r>
            <w:r>
              <w:rPr>
                <w:rFonts w:hint="eastAsia"/>
              </w:rPr>
              <w:t>CO</w:t>
            </w:r>
            <w:r>
              <w:rPr>
                <w:rFonts w:hint="eastAsia"/>
                <w:vertAlign w:val="subscript"/>
              </w:rPr>
              <w:t>3</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NaOH</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抗坏血酸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100g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钼酸铵</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酒石酸锑氧钾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磷酸二氢钾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高锰酸盐指数标准样品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GBW(E)0802013.4mg/L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高锰酸钾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浓硫酸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草酸钠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碘化钾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碘化汞</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100g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酒石酸钾钠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氯化铵</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浓氨水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三乙醇胺</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铬黑T</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25g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乙二胺四乙酸二钠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250g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氧化锌</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酚酞</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乙醇</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甲基橙</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无水碳酸钠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浓盐酸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硫酸肼溶液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100ml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六次甲基四胺溶液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聚合氯化铝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聚合硫酸铁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highlight w:val="yellow"/>
              </w:rPr>
              <w:t>分析纯</w:t>
            </w:r>
            <w:r>
              <w:rPr>
                <w:rFonts w:hint="eastAsia"/>
              </w:rPr>
              <w:t>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PH缓冲剂</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3包（6.86/9.18/4.01）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定量滤纸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Φ11cm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胶头滴管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玻璃棒</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尺寸：直径4mm，长10cm；材质：玻璃（优质高硼硅玻璃，GG17材质，耐酸耐腐蚀），透明光亮，表面光滑，两头烘圆；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根</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容量瓶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细颈梨形瓶，透，容量规格：250ml，允差0.15ml，身外径80mm，颈外径20mm，全高220mm；带磨口玻塞，颈上有标线（温度、容量、刻度线）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烧杯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低型玻璃烧杯，耐高温、耐酸碱、耐温差；容量规格：1000ml，高度154mm，外径113mm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烧杯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低型玻璃烧杯，耐高温、耐酸碱、耐温差；容量规格：100ml，高度76mm，外径52mm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洗瓶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塑料弯头带刻度冲洗瓶，规格：500ml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收纳箱</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透明带盖加厚塑料收纳箱，90#L，尺寸：长宽高=64.5cm*43cm*33cm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参赛队服</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运动服（含上装+下装），面料：棉料，适用季节：春秋长袖款</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固态移动硬盘</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西部数据（WD）USB3.2固态移动硬盘Elements小巧便携坚固防震Type-C兼容MACSE新元素SSD新品便携固态硬盘1TB</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涤纶绳</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全编织涤纶绳，直径6mm/50m(长）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橡皮檫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4B美术橡皮擦大号，30块/盒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玻璃钢脚架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南方测绘玻璃钢三脚架，伸展长度：175cm，缩收长度：107cm，连接基座：铜制中心螺旋，适用于5/8"或M16，架头内径：6cm，重量5.8±0.1kg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劳保手套</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细纱加密棉纱手套（700g加厚加密），码数：均码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双</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铟钢尺尺撑</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铟钢尺尺撑，尺撑开口尺寸7cm-8cm,尺撑不伸缩尺寸1.25m，尺撑全伸缩尺寸1.85m，重量/支2KG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水性笔（黑）</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按动中性笔，0.5mm（黑色），12支装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水性笔（红）</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按动中性笔，0.5mm（红色），12支装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订书机</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12#办公订书机3件套(订书机：12#或24/6规格；订书钉：640枚/盒；起钉器：带安全锁扣)</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订书钉</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适用于12#、24/6规格订书机，1000枚/盒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草帽</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大檐草编遮阳帽，直径45cm，包边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徕卡棱镜+杆</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棱镜常数:-30;含对中杆四节加尖头，每节30公分，含棱镜头总长130cm，其中棱镜头含对中气泡(水泡)，红色袋子(带肩带）</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硒鼓</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容量：150g</w:t>
            </w:r>
            <w:r>
              <w:rPr>
                <w:rFonts w:hint="eastAsia"/>
              </w:rPr>
              <w:br w:type="textWrapping"/>
            </w:r>
            <w:r>
              <w:rPr>
                <w:rFonts w:hint="eastAsia"/>
              </w:rPr>
              <w:t>打印页数：3000页</w:t>
            </w:r>
            <w:r>
              <w:rPr>
                <w:rFonts w:hint="eastAsia"/>
              </w:rPr>
              <w:br w:type="textWrapping"/>
            </w:r>
            <w:r>
              <w:rPr>
                <w:rFonts w:hint="eastAsia"/>
              </w:rPr>
              <w:t>型号：Q2612A</w:t>
            </w:r>
            <w:r>
              <w:rPr>
                <w:rFonts w:hint="eastAsia"/>
              </w:rPr>
              <w:br w:type="textWrapping"/>
            </w:r>
            <w:r>
              <w:rPr>
                <w:rFonts w:hint="eastAsia"/>
              </w:rPr>
              <w:t>规格：适用于惠普hp1020、1010、1020PLUS、惠普m1005、M1300、佳能LBP2900等机型大容量高配版硒鼓</w:t>
            </w:r>
            <w:r>
              <w:rPr>
                <w:rFonts w:hint="eastAsia"/>
              </w:rPr>
              <w:br w:type="textWrapping"/>
            </w:r>
            <w:r>
              <w:rPr>
                <w:rFonts w:hint="eastAsia"/>
              </w:rPr>
              <w:t>打印量：约3000页(A4纸，5%覆盖率)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A4记录夹板</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A4透明商务书写板夹，透明PP材质，尺寸：315mm*225mm，板厚2mm，五金夹具，夹力强、不生锈，有孔可悬挂墙上，板夹带有刻度方便测量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铅笔卷笔刀</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得力(deli)电动卷笔刀，粗细可调，削笔直径6.5-8mm，带大容量集屑盒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不锈钢外牙直接</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枫叶管接件配件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锁紧螺母</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枫叶管接件配件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开口铜环</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枫叶管接件配件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闭口铜环</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枫叶管接件配件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白色密封圈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4分塑料扪头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6分塑料扪头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6分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组合填料塑料细绳</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工程塑料8股绞线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组合填料塑料管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φ5mm配套使用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气管接头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APCF16-04，适用于天煌教仪THEMJZ-1型水环境监测与治理技术综合实训平台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有机玻璃接头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THEMJZ-1.2J.4-9，适用于天煌教仪THEMJZ-1型水环境监测与治理技术综合实训平台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气体流量计转换接头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纯铜材质6分转4分，适用于天煌教仪THEMJZ-1型水环境监测与治理技术综合实训平台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THAIDO-2型在线DO溶氧仪</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竞赛专用，电极电解液，适用于天煌教仪THEMJZ-1型水环境监测与治理技术综合实训平台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在线PH计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PHG-2091，适用于天煌教仪THEMJZ-1型水环境监测与治理技术综合实训平台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PHG-2091在线PH计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电极电解液，适用于天煌教仪THEMJZ-1型水环境监测与治理技术综合实训平台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气体流量计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LZM-6T，适用于天煌教仪THEMJZ-1型水环境监测与治理技术综合实训平台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管道式玻璃转子液体流量计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LZM-15G，适用于天煌教仪THEMJZ-1型水环境监测与治理技术综合实训平台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PU气管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外径Φ16mm，适用于天煌教仪THEMJZ-1型水环境监测与治理技术综合实训平台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119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不锈钢复合管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外径Φ16；6米/根，适用于天煌教仪THEMJZ-1型水环境监测与治理技术综合实训平台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西门子触摸屏数据线</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1.5米VGA</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根</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不锈钢内六角螺栓</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4*20mm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10X38圆筒帽形熔断体</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6A/8A/10A/16A(各1盒)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无汞碳性电池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9V</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生料带</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大卷，20mm宽26m长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有机玻璃胶水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四氟盘根</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聚四氟乙烯盘根，8*8mm（无油）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接线端子压片</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鸭嘴舌紫铜镀锡加厚插针单压插片接线鼻铜接头，规格：C45-25，总长：34.6mm，进线深度21.5mm，插针长度13.1mm，插针宽度6.9mm，插针厚度2.4mm，外径8.4mm，内径6mm，管壁厚度1.2mm，适用导线：25mm²</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DO溶氧电极膜头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竞赛专用，THAIDO-2型，适用于天煌教仪THEMJZ-1型水环境监测与治理技术综合实训平台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129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配套工具箱</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电工23件套竞赛工具套装，（主要包含：数字万用表、批头快板、电洛铁、剥线钳、斜口钳、尖嘴钳、电笔、剪刀、十字螺丝刀、一字螺丝刀）</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配件收纳箱</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材质：塑料，外尺寸：350*520*150mm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医用防护口罩</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一次性医用口罩，三层防护，细菌过滤率大于95%，10个/袋</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记号笔</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小号双头记号笔，0.5mm/1.5mm，黑色，12支/盒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尼龙扎带</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白色，规格：4.0*250mm，200支/袋</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固态移动硬盘</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西部数据（WD）USB3.2固态移动硬盘Elements小巧便携坚固防震Type-C兼容MACSE新元素SSD新品便携固态硬盘1TB</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涤纶绳</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全编织涤纶绳，直径6mm/50m(长）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橡皮檫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4B美术橡皮擦大号，30块/盒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玻璃钢脚架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南方测绘玻璃钢三脚架，伸展长度：175cm，缩收长度：107cm，连接基座：铜制中心螺旋，适用于5/8"或M16，架头直径14.6cm，架头内径：6cm，重量5.8±0.1kg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劳保手套</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rPr>
            </w:pPr>
            <w:r>
              <w:rPr>
                <w:rFonts w:hint="eastAsia"/>
              </w:rPr>
              <w:t>细纱加密棉纱手套（700g加厚加密），码数：均码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双</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139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铟钢尺尺撑</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铟钢尺尺撑，尺撑开口尺寸7cm-8cm,尺撑不伸缩尺寸1.25m，尺撑全伸缩尺寸1.85m，重量/支2KG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水性笔（黑）</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晨光按动中性笔0.5mm（黑色），12支装/盒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水性笔（红）</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晨光按动中性笔0.5mm（红色），12支装/盒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订书机套装</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12#办公订书机3件套(订书机：12#或24/6规格；订书钉：640枚/盒；起钉器：带安全锁扣)</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订书钉</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适用于12#、24/6规格订书机，1000枚/盒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草帽</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大檐草编遮阳帽，直径45cm，包边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打印硒鼓</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佳能（Canon）npg-59标准装，适用于佳能IR2206N等打印机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科力达RTK主机电池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H5电池原厂，适用于科力达RTK主机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科力达水准仪电池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DL07电池</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手提包</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斯莫尔防水牛津布手提包，黑色，内里锦纶，前置拉链外袋、储物侧袋，内里拉链暗袋，电镀五金，带提手和可调节包带，手提、斜挎两用，规格：底宽高=39cm*15cm*43cm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149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笔记本</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A5活页式笔记本，活页孔数：20个；封面材质：PU皮料，封面尺寸：165*230mm，颜色：海藻绿；内页材质：米黄色道林纸，空白款；张数：68张/136页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水性笔（黑）</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按动中性笔0.5mm（黑色），12支装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红色水性笔</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按动中性笔0.5mm（红色），12支装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文件袋</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斯莫尔手提文件袋，面料：优质尼龙，内衬：涤纶，尺寸：款28cm、高35cm、厚10cm，颜色：蓝色</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文件袋</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斯莫尔手提文件袋，面料：优质尼龙，内衬：涤纶，尺寸：款28cm、高35cm、厚10cm，颜色：红色</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起钉器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手握式起钉器适用于24/6、26/6订书钉起订，活页锁扣</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宋体"/>
              </w:rPr>
            </w:pPr>
            <w:r>
              <w:rPr>
                <w:rFonts w:hint="eastAsia" w:ascii="新宋体" w:hAnsi="新宋体" w:eastAsia="新宋体"/>
              </w:rPr>
              <w:t>订书机</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12#办公订书机3件套(订书机：12#或24/6规格；订书钉：640枚/盒；起钉器：带安全锁扣)</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宋体"/>
              </w:rPr>
            </w:pPr>
            <w:r>
              <w:rPr>
                <w:rFonts w:hint="eastAsia" w:ascii="新宋体" w:hAnsi="新宋体" w:eastAsia="新宋体"/>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订书钉</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通用型订书针，1000枚/盒装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竹皮</w:t>
            </w:r>
          </w:p>
        </w:tc>
        <w:tc>
          <w:tcPr>
            <w:tcW w:w="4818" w:type="dxa"/>
            <w:tcBorders>
              <w:top w:val="single" w:color="auto" w:sz="4" w:space="0"/>
              <w:left w:val="single" w:color="auto" w:sz="4" w:space="0"/>
              <w:bottom w:val="single" w:color="auto" w:sz="4" w:space="0"/>
              <w:right w:val="single" w:color="auto" w:sz="4" w:space="0"/>
            </w:tcBorders>
            <w:noWrap w:val="0"/>
            <w:vAlign w:val="top"/>
          </w:tcPr>
          <w:p>
            <w:pPr>
              <w:rPr>
                <w:rFonts w:cs="宋体"/>
              </w:rPr>
            </w:pPr>
            <w:r>
              <w:rPr>
                <w:rFonts w:hint="eastAsia"/>
              </w:rPr>
              <w:t>1250mm×430mm×0.20mm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片</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rPr>
            </w:pPr>
            <w:r>
              <w:rPr>
                <w:rFonts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竹皮</w:t>
            </w:r>
          </w:p>
        </w:tc>
        <w:tc>
          <w:tcPr>
            <w:tcW w:w="4818" w:type="dxa"/>
            <w:tcBorders>
              <w:top w:val="single" w:color="auto" w:sz="4" w:space="0"/>
              <w:left w:val="single" w:color="auto" w:sz="4" w:space="0"/>
              <w:bottom w:val="single" w:color="auto" w:sz="4" w:space="0"/>
              <w:right w:val="single" w:color="auto" w:sz="4" w:space="0"/>
            </w:tcBorders>
            <w:noWrap w:val="0"/>
            <w:vAlign w:val="top"/>
          </w:tcPr>
          <w:p>
            <w:pPr>
              <w:rPr>
                <w:rFonts w:cs="宋体"/>
              </w:rPr>
            </w:pPr>
            <w:r>
              <w:rPr>
                <w:rFonts w:hint="eastAsia"/>
              </w:rPr>
              <w:t>1250mm×430mm×0.35mm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片</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rPr>
            </w:pPr>
            <w:r>
              <w:rPr>
                <w:rFonts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竹皮</w:t>
            </w:r>
          </w:p>
        </w:tc>
        <w:tc>
          <w:tcPr>
            <w:tcW w:w="4818" w:type="dxa"/>
            <w:tcBorders>
              <w:top w:val="single" w:color="auto" w:sz="4" w:space="0"/>
              <w:left w:val="single" w:color="auto" w:sz="4" w:space="0"/>
              <w:bottom w:val="single" w:color="auto" w:sz="4" w:space="0"/>
              <w:right w:val="single" w:color="auto" w:sz="4" w:space="0"/>
            </w:tcBorders>
            <w:noWrap w:val="0"/>
            <w:vAlign w:val="top"/>
          </w:tcPr>
          <w:p>
            <w:pPr>
              <w:rPr>
                <w:rFonts w:cs="宋体"/>
              </w:rPr>
            </w:pPr>
            <w:r>
              <w:rPr>
                <w:rFonts w:hint="eastAsia"/>
              </w:rPr>
              <w:t>1250mm×430mm×0.50mm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片</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rPr>
            </w:pPr>
            <w:r>
              <w:rPr>
                <w:rFonts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竹件杆</w:t>
            </w:r>
          </w:p>
        </w:tc>
        <w:tc>
          <w:tcPr>
            <w:tcW w:w="4818" w:type="dxa"/>
            <w:tcBorders>
              <w:top w:val="single" w:color="auto" w:sz="4" w:space="0"/>
              <w:left w:val="single" w:color="auto" w:sz="4" w:space="0"/>
              <w:bottom w:val="single" w:color="auto" w:sz="4" w:space="0"/>
              <w:right w:val="single" w:color="auto" w:sz="4" w:space="0"/>
            </w:tcBorders>
            <w:noWrap w:val="0"/>
            <w:vAlign w:val="top"/>
          </w:tcPr>
          <w:p>
            <w:pPr>
              <w:rPr>
                <w:rFonts w:cs="宋体"/>
              </w:rPr>
            </w:pPr>
            <w:r>
              <w:rPr>
                <w:rFonts w:hint="eastAsia"/>
              </w:rPr>
              <w:t>930mm×1mm×6mm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支</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rPr>
            </w:pPr>
            <w:r>
              <w:rPr>
                <w:rFonts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竹件杆</w:t>
            </w:r>
          </w:p>
        </w:tc>
        <w:tc>
          <w:tcPr>
            <w:tcW w:w="4818" w:type="dxa"/>
            <w:tcBorders>
              <w:top w:val="single" w:color="auto" w:sz="4" w:space="0"/>
              <w:left w:val="single" w:color="auto" w:sz="4" w:space="0"/>
              <w:bottom w:val="single" w:color="auto" w:sz="4" w:space="0"/>
              <w:right w:val="single" w:color="auto" w:sz="4" w:space="0"/>
            </w:tcBorders>
            <w:noWrap w:val="0"/>
            <w:vAlign w:val="top"/>
          </w:tcPr>
          <w:p>
            <w:pPr>
              <w:rPr>
                <w:rFonts w:cs="宋体"/>
              </w:rPr>
            </w:pPr>
            <w:r>
              <w:rPr>
                <w:rFonts w:hint="eastAsia"/>
              </w:rPr>
              <w:t>930mm×2mm×2mm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支</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rPr>
            </w:pPr>
            <w:r>
              <w:rPr>
                <w:rFonts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竹件杆</w:t>
            </w:r>
          </w:p>
        </w:tc>
        <w:tc>
          <w:tcPr>
            <w:tcW w:w="4818" w:type="dxa"/>
            <w:tcBorders>
              <w:top w:val="single" w:color="auto" w:sz="4" w:space="0"/>
              <w:left w:val="single" w:color="auto" w:sz="4" w:space="0"/>
              <w:bottom w:val="single" w:color="auto" w:sz="4" w:space="0"/>
              <w:right w:val="single" w:color="auto" w:sz="4" w:space="0"/>
            </w:tcBorders>
            <w:noWrap w:val="0"/>
            <w:vAlign w:val="top"/>
          </w:tcPr>
          <w:p>
            <w:pPr>
              <w:rPr>
                <w:rFonts w:cs="宋体"/>
              </w:rPr>
            </w:pPr>
            <w:r>
              <w:rPr>
                <w:rFonts w:hint="eastAsia"/>
              </w:rPr>
              <w:t>930mm×3mm×3mm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支</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rPr>
            </w:pPr>
            <w:r>
              <w:rPr>
                <w:rFonts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竹材底板</w:t>
            </w:r>
          </w:p>
        </w:tc>
        <w:tc>
          <w:tcPr>
            <w:tcW w:w="4818" w:type="dxa"/>
            <w:tcBorders>
              <w:top w:val="single" w:color="auto" w:sz="4" w:space="0"/>
              <w:left w:val="single" w:color="auto" w:sz="4" w:space="0"/>
              <w:bottom w:val="single" w:color="auto" w:sz="4" w:space="0"/>
              <w:right w:val="single" w:color="auto" w:sz="4" w:space="0"/>
            </w:tcBorders>
            <w:noWrap w:val="0"/>
            <w:vAlign w:val="top"/>
          </w:tcPr>
          <w:p>
            <w:pPr>
              <w:rPr>
                <w:rFonts w:cs="宋体"/>
              </w:rPr>
            </w:pPr>
            <w:r>
              <w:rPr>
                <w:rFonts w:hint="eastAsia"/>
              </w:rPr>
              <w:t>400×400×15mm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片</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rPr>
            </w:pPr>
            <w:r>
              <w:rPr>
                <w:rFonts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日月星火速胶</w:t>
            </w:r>
            <w:r>
              <w:rPr>
                <w:rFonts w:ascii="Times New Roman" w:hAnsi="Times New Roman" w:cs="Times New Roman"/>
              </w:rPr>
              <w:t>HS-30</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30g装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1kg饼状砝码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1kg饼状砝码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2kg饼状砝码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2kg饼状砝码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2kg双钩砝码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2kg双钩砝码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3kg双钩砝码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3kg双钩砝码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169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4kg双钩砝码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4kg双钩砝码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砝码挂盘</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砝码挂盘</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加载台底板骨架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加载台底板骨架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加载台高龙门架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加载台高龙门架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加载台低龙门架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加载台低龙门架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加载台侧向加载架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加载台侧向加载架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加载台面板</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加载台面板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2mm钢丝绳(50米)</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2mm钢丝绳(50米)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2mm双孔钢丝绳锁头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2mm双孔钢丝绳锁头</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3mm双孔钢丝绳锁头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3mm双孔钢丝绳锁头</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179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M4挂不锈钢挂钩</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M4挂不锈钢挂钩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15mm钥匙环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15mm钥匙环</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M4*16不锈钢自攻钉</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M4*16不锈钢自攻钉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M4*20不锈钢自攻钉</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M4*20不锈钢自攻钉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2mm高强度尼纶绳</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2mm高强度尼纶绳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钢丝绳剪断钳</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钢丝绳剪断钳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2#内六角扳手</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2#内六角扳手</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14*17开口扳手</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14*17开口扳手</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8寸活动扳手</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8寸活动扳手</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6*180mm两用伸缩螺丝刀</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6*180mm两用伸缩螺丝刀</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美工刀</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美工刀（大号）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剪刀</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剪刀（大号）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模型挂点检测装置</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模型挂点检测装置(厂家定制)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镊子</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cs="宋体"/>
              </w:rPr>
            </w:pPr>
            <w:r>
              <w:rPr>
                <w:rFonts w:hint="eastAsia" w:cs="宋体"/>
                <w:kern w:val="0"/>
                <w:sz w:val="22"/>
                <w:szCs w:val="22"/>
                <w:lang w:bidi="ar"/>
              </w:rPr>
              <w:t>镊子（140mm）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钢板尺（30cm）</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钢板尺（30cm，宽26mm厚0.9mm）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丁字尺（1m）</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丁字尺（1m）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语音报数激光测距仪</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充电语音版激光测距仪，加大高级光学聚焦镜头，双感光孔，30组数据储存，850mA锂电池USB线直充，电子角度传感器，真人语音测量指引，一键测角测高/测墙面面积，量程0.05-50米，套装标配：测距仪+测量专用反光板、测距仪专用包、专用挂绳、数据线。</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高粘度液体胶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50ml/支，24支装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HDMI转VGA线转换器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HDMI转VGA线转换器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USB3.0分线器高速4口</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绿联USB3.0分线器高速4口</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199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水晶玻璃奖状框</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有机玻璃材质，3+3mm，摆挂两用，装A4（21*29.7cm）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手工制图绘图纸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A3，180g，空白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张</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西部数据2TB移动硬盘USB3.0</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2TB移动硬盘USB3.0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台式电脑硬盘</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台式电脑机械硬盘，2.5寸，2TB</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绿联USB3.0移动硬盘盒</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绿联USB3.0移动硬盘盒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M5×14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M5×20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M6×12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M6×14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M6×16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M6×20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M6×25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M6×30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M8×35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不锈钢内六角螺丝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M12×50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不锈钢外六角螺丝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M8×25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不锈钢外六角螺丝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M16×40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不锈钢外六角螺丝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M16×50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不锈钢外六角螺丝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M16×65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不锈钢外六角螺丝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M16×70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219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不锈钢外六角螺丝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M16×110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不锈钢外六角螺丝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M16×130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不锈钢圆头螺丝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M4×12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不锈钢圆头螺丝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M4×16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不锈钢圆头螺丝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M4×30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不锈钢圆头螺丝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M6×16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不锈钢平垫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不锈钢平垫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不锈钢平垫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不锈钢平垫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229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不锈钢平垫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Ф16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不锈钢弹垫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不锈钢弹垫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不锈钢弹垫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不锈钢弹垫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不锈钢弹垫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Ф16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不锈钢螺母</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不锈钢螺母</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不锈钢螺母</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不锈钢螺母</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239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不锈钢螺母</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Ф16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防锈润滑剂</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WD-40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水性笔（黑）</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按动中性笔0.5mm（黑色），12支装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水性笔（红）</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按动中性笔0.5mm（红色），12支装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订书机</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12#办公订书机3件套(订书机：12#或24/6规格，黑色；订书钉：640枚/盒；起钉器：带安全锁扣)</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透明胶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18mm*20m*50μm，2卷/卡，带切割器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大透明胶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60mm*100y*50um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胶水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50ml/单只装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文件袋</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透明A4防水网格拉链袋</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A4试卷夹板</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加厚耐折型书写夹板，A4，尺寸：322*226*2mm，颜色：蓝色</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249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手提拉链文件包</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手提拉链文件包，双袋设计，300D牛津布面，尺寸：390*300*60mm，蓝色/黑色</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s="宋体"/>
              </w:rPr>
            </w:pPr>
            <w:r>
              <w:rPr>
                <w:rFonts w:hint="eastAsia"/>
              </w:rPr>
              <w:t>黑色水性笔</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按动中性笔0.5mm（黑色），12支装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红色水性笔</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按动中性笔0.5mm（红色），12支装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大透明胶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60mm*100*50um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铅笔</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HB中华铅笔，24支/盒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卷笔刀</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双孔卷笔刀，优质钢刀，刃长:2cm，适用铅笔直径：8mm-12mm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橡皮檫</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2B橡皮擦，彩色中号，30块/盒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笔记本</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A5软皮，40张/本，封面230g软皮，内页材质:70g双胶纸，装订方式:线装式装订，包装规格：20本/组</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rPr>
            </w:pPr>
            <w:r>
              <w:rPr>
                <w:rFonts w:ascii="Times New Roman" w:hAnsi="Times New Roman" w:cs="Times New Roman"/>
              </w:rPr>
              <w:t>水性笔（黑）</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黑色水性笔得力0.5mm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水性笔（红）</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红色水性笔得力0.6mm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259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普通订书机</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可旋转订书机，适用12#订书钉</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胶水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50ml/支，12支/盒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透明胶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大60mm*60m，5卷每筒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订书针</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12#，50页以内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档案袋</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加厚牛皮纸袋，带绕绳子，需打logo，25个/包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纸杯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280ml/50只</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桶装水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大明山/5L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矿泉水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24瓶/箱，350ml/瓶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抹布</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30*70cm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吸水海绵拖把</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胶棉拖把，家用免手洗吸水海绵拖，拖把杆材质：塑料，铁杆喷涂，拖把头：40cm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269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扫把</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弹力软毛，扫把头≥20cm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PVC桶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11L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垃圾铲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20*30cm/金属</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纸杯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280ml、50个/包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计算器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双电源、12位大屏幕桌面计算器，参考型号：得力837ES计算器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5号电池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南孚5号电池</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7号电池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南孚7号电池</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裁判服</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定制防静电工作服套装材质：棉，上装+下装，长袖，上衣拉链款，适用季节：春秋，颜色：采购人指定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选手比赛服</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定制防静电工作服套装材质：棉，上装+下装，长袖，上衣拉链款，适用季节：春秋，颜色：采购人指定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桶装水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大明山/5L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279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矿泉水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24瓶/箱，350ml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抹布</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30*70cm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垃圾铲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20*30cm/金属</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标签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50张/包，每张24枚，每枚尺寸24mm*38mm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草稿纸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原木浆纸，16K，400张/本</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本</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可活动标识牌</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人字型禁止通行警示牌，尺寸：29.5*61cm，定制标语</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张</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喷漆</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手摇喷漆，红色，350ml/瓶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罐</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记录板（A4)</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A4加厚书写板夹，尺寸≥315*225*3mm，2块/组</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透明文件袋</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透明A4防水网格拉链袋，5个/组</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矿泉水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24瓶/箱/350ml/瓶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289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警戒线</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rPr>
                <w:rFonts w:cs="宋体"/>
              </w:rPr>
            </w:pPr>
            <w:r>
              <w:rPr>
                <w:rFonts w:hint="eastAsia"/>
              </w:rPr>
              <w:t>加厚一次性红白警戒线，PE材质，宽6cm，厚度4.5丝，每卷≥60米</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rP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b/>
              </w:rPr>
            </w:pPr>
            <w:r>
              <w:rPr>
                <w:rFonts w:hint="eastAsia"/>
                <w:b/>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center"/>
              <w:rPr>
                <w:bCs/>
              </w:rPr>
            </w:pPr>
            <w:r>
              <w:rPr>
                <w:rFonts w:hint="eastAsia" w:cs="Calibri"/>
                <w:b/>
              </w:rPr>
              <w:t>▲</w:t>
            </w:r>
            <w:r>
              <w:rPr>
                <w:rFonts w:hint="eastAsia"/>
                <w:bCs/>
              </w:rPr>
              <w:t>质保期</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bCs/>
              </w:rPr>
            </w:pPr>
            <w:r>
              <w:rPr>
                <w:rFonts w:hint="eastAsia" w:cs="Calibri"/>
              </w:rPr>
              <w:t>1</w:t>
            </w:r>
            <w:r>
              <w:rPr>
                <w:rFonts w:hint="eastAsia"/>
                <w:bCs/>
              </w:rPr>
              <w:t>、供应商应明确承诺：按国家有关产品“三包”规定执行“三包”，货物验收合格后，质保期按各单项货物载明的质保期执行。质保期内非人为损坏免费更换所有故障零配件。</w:t>
            </w:r>
          </w:p>
          <w:p>
            <w:pPr>
              <w:spacing w:line="360" w:lineRule="exact"/>
              <w:ind w:right="97" w:rightChars="46"/>
              <w:jc w:val="left"/>
              <w:rPr>
                <w:bCs/>
              </w:rPr>
            </w:pPr>
            <w:r>
              <w:rPr>
                <w:rFonts w:hint="eastAsia"/>
                <w:bCs/>
              </w:rPr>
              <w:t>2、质保期所更换的零配件必须是原厂全新的零配件。</w:t>
            </w:r>
          </w:p>
          <w:p>
            <w:pPr>
              <w:spacing w:line="360" w:lineRule="exact"/>
              <w:ind w:right="97" w:rightChars="46"/>
              <w:jc w:val="left"/>
              <w:rPr>
                <w:rFonts w:hint="eastAsia" w:cs="Calibri"/>
              </w:rPr>
            </w:pPr>
            <w:r>
              <w:rPr>
                <w:rFonts w:hint="eastAsia"/>
                <w:bCs/>
              </w:rPr>
              <w:t>3、质量保证期承诺优于国家“三包”规定的，或优于采购文件规定的，按供应商实际承诺执行。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center"/>
              <w:rPr>
                <w:bCs/>
              </w:rPr>
            </w:pPr>
            <w:r>
              <w:rPr>
                <w:rFonts w:hint="eastAsia"/>
                <w:bCs/>
              </w:rPr>
              <w:t>交货时间及地点</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left"/>
              <w:rPr>
                <w:rFonts w:hint="eastAsia"/>
                <w:bCs/>
              </w:rPr>
            </w:pPr>
            <w:r>
              <w:rPr>
                <w:rFonts w:hint="eastAsia" w:cs="Calibri"/>
                <w:b/>
              </w:rPr>
              <w:t>▲</w:t>
            </w:r>
            <w:r>
              <w:rPr>
                <w:rFonts w:hint="eastAsia"/>
                <w:bCs/>
              </w:rPr>
              <w:t>自成交后</w:t>
            </w:r>
            <w:r>
              <w:rPr>
                <w:bCs/>
              </w:rPr>
              <w:t>7个日历日内交货并安装完毕</w:t>
            </w:r>
            <w:r>
              <w:rPr>
                <w:rFonts w:hint="eastAsia"/>
                <w:bCs/>
              </w:rPr>
              <w:t>。</w:t>
            </w:r>
          </w:p>
          <w:p>
            <w:pPr>
              <w:spacing w:line="360" w:lineRule="exact"/>
              <w:ind w:right="-107" w:rightChars="-51"/>
              <w:jc w:val="left"/>
              <w:rPr>
                <w:rFonts w:hint="eastAsia"/>
                <w:bCs/>
              </w:rPr>
            </w:pPr>
            <w:r>
              <w:rPr>
                <w:rFonts w:hint="eastAsia"/>
                <w:bCs/>
              </w:rPr>
              <w:t>地点：广西南宁市采购人指定地点</w:t>
            </w:r>
            <w:r>
              <w:rPr>
                <w:rFonts w:hint="eastAsia"/>
                <w:bCs/>
                <w:lang w:eastAsia="zh-CN"/>
              </w:rPr>
              <w:t>（广西水利电力职业技术学院里建校区）</w:t>
            </w:r>
            <w:r>
              <w:rPr>
                <w:rFonts w:hint="eastAsia"/>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验收条件及标准</w:t>
            </w:r>
          </w:p>
        </w:tc>
        <w:tc>
          <w:tcPr>
            <w:tcW w:w="7472" w:type="dxa"/>
            <w:gridSpan w:val="4"/>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hint="eastAsia"/>
              </w:rPr>
            </w:pPr>
            <w:r>
              <w:t>货物符合国家及行业质量标准，质量合格。</w:t>
            </w:r>
          </w:p>
          <w:p>
            <w:pPr>
              <w:numPr>
                <w:ilvl w:val="0"/>
                <w:numId w:val="2"/>
              </w:numPr>
            </w:pPr>
            <w:r>
              <w:t>全部货物供货完毕，并按要求完成安装调试达到项目质量要求。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cs="Calibri"/>
              </w:rPr>
            </w:pPr>
            <w:r>
              <w:rPr>
                <w:rFonts w:hint="eastAsia" w:cs="Calibri"/>
                <w:b/>
              </w:rPr>
              <w:t>▲</w:t>
            </w:r>
            <w:r>
              <w:rPr>
                <w:rFonts w:hint="eastAsia" w:cs="Calibri"/>
              </w:rPr>
              <w:t>付款方式</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left"/>
              <w:rPr>
                <w:rFonts w:hint="eastAsia" w:cs="Calibri"/>
              </w:rPr>
            </w:pPr>
            <w:r>
              <w:rPr>
                <w:rFonts w:hint="eastAsia" w:cs="Calibri"/>
              </w:rPr>
              <w:t>交货验收合格、成交人开具发票后二十个工作日内，由采购方一次性付清成交人全部货款。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Calibri"/>
              </w:rPr>
            </w:pPr>
            <w:r>
              <w:rPr>
                <w:rFonts w:hint="eastAsia" w:cs="Calibri"/>
              </w:rPr>
              <w:t>售后服务要求</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left"/>
              <w:rPr>
                <w:bCs/>
              </w:rPr>
            </w:pPr>
            <w:r>
              <w:rPr>
                <w:rFonts w:hint="eastAsia"/>
                <w:bCs/>
              </w:rPr>
              <w:t>1、供应商应提出可行的售后服务承诺书；</w:t>
            </w:r>
          </w:p>
          <w:p>
            <w:pPr>
              <w:spacing w:line="360" w:lineRule="exact"/>
              <w:ind w:right="97" w:rightChars="46"/>
              <w:jc w:val="left"/>
              <w:rPr>
                <w:bCs/>
              </w:rPr>
            </w:pPr>
            <w:r>
              <w:rPr>
                <w:rFonts w:hint="eastAsia"/>
                <w:bCs/>
              </w:rPr>
              <w:t>2、按厂家承诺实行“三包”；</w:t>
            </w:r>
          </w:p>
          <w:p>
            <w:pPr>
              <w:spacing w:line="360" w:lineRule="exact"/>
              <w:ind w:right="97" w:rightChars="46"/>
              <w:jc w:val="left"/>
              <w:rPr>
                <w:bCs/>
              </w:rPr>
            </w:pPr>
            <w:r>
              <w:rPr>
                <w:rFonts w:hint="eastAsia"/>
                <w:bCs/>
              </w:rPr>
              <w:t>3、竞标报价包括货物的所有费用，包括采购、运输、安装、劳务、管理、利润、税金、保险、协调、培训、售后服务、配送产品以及所有的不定因素的风险等。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s="Calibri"/>
              </w:rPr>
            </w:pPr>
            <w:r>
              <w:rPr>
                <w:rFonts w:hint="eastAsia" w:cs="Calibri"/>
                <w:b/>
              </w:rPr>
              <w:t>▲</w:t>
            </w:r>
            <w:r>
              <w:rPr>
                <w:rFonts w:hint="eastAsia" w:cs="Calibri"/>
              </w:rPr>
              <w:t>其它要求</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left"/>
              <w:rPr>
                <w:bCs/>
              </w:rPr>
            </w:pPr>
            <w:r>
              <w:rPr>
                <w:rFonts w:hint="eastAsia" w:cs="Calibri"/>
              </w:rPr>
              <w:t>1、</w:t>
            </w:r>
            <w:r>
              <w:rPr>
                <w:bCs/>
              </w:rPr>
              <w:t>成交供应商保证向采购人提供的货物是全新、完整、未使用过的</w:t>
            </w:r>
            <w:r>
              <w:rPr>
                <w:rFonts w:hint="eastAsia"/>
                <w:bCs/>
              </w:rPr>
              <w:t>。</w:t>
            </w:r>
          </w:p>
          <w:p>
            <w:pPr>
              <w:spacing w:line="360" w:lineRule="exact"/>
              <w:ind w:right="97" w:rightChars="46"/>
              <w:jc w:val="left"/>
              <w:rPr>
                <w:rFonts w:hint="eastAsia"/>
                <w:bCs/>
              </w:rPr>
            </w:pPr>
            <w:r>
              <w:rPr>
                <w:rFonts w:hint="eastAsia"/>
                <w:bCs/>
              </w:rPr>
              <w:t>2、</w:t>
            </w:r>
            <w:r>
              <w:rPr>
                <w:rFonts w:hint="eastAsia" w:cs="Calibri"/>
              </w:rPr>
              <w:t>采购人在货物交货验收阶段发现货物的技术参数指标达不到采购文件该货物技术参数</w:t>
            </w:r>
            <w:r>
              <w:rPr>
                <w:rFonts w:hint="eastAsia" w:ascii="Calibri" w:cs="Calibri"/>
              </w:rPr>
              <w:t>要求的，属虚假应标行为，采购人将终止合同拒收货物，追究该成交单位违约责任，赔偿采购人因采购时间延长造成采购人经济等方面损失。</w:t>
            </w:r>
          </w:p>
        </w:tc>
      </w:tr>
    </w:tbl>
    <w:p>
      <w:pPr>
        <w:pStyle w:val="2"/>
        <w:rPr>
          <w:rFonts w:hint="eastAsia" w:cs="Calibri"/>
          <w:b/>
          <w:lang w:val="en-US" w:eastAsia="zh-CN"/>
        </w:rPr>
      </w:pPr>
    </w:p>
    <w:p>
      <w:pPr>
        <w:pStyle w:val="2"/>
        <w:rPr>
          <w:rFonts w:hint="eastAsia" w:cs="Calibri"/>
          <w:b/>
          <w:lang w:val="en-US" w:eastAsia="zh-CN"/>
        </w:rPr>
      </w:pPr>
    </w:p>
    <w:p>
      <w:pPr>
        <w:pStyle w:val="2"/>
        <w:rPr>
          <w:rFonts w:hint="eastAsia"/>
        </w:rPr>
      </w:pPr>
      <w:r>
        <w:rPr>
          <w:rFonts w:hint="eastAsia" w:cs="Calibri"/>
          <w:b/>
          <w:lang w:val="en-US" w:eastAsia="zh-CN"/>
        </w:rPr>
        <w:t>B分标：</w:t>
      </w:r>
    </w:p>
    <w:tbl>
      <w:tblPr>
        <w:tblStyle w:val="4"/>
        <w:tblW w:w="9498"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317"/>
        <w:gridCol w:w="1095"/>
        <w:gridCol w:w="4818"/>
        <w:gridCol w:w="708"/>
        <w:gridCol w:w="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cs="Times New Roman"/>
                <w:b/>
              </w:rPr>
            </w:pPr>
            <w:r>
              <w:rPr>
                <w:rFonts w:cs="Times New Roman"/>
                <w:b/>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hint="eastAsia" w:cs="Times New Roman"/>
              </w:rPr>
              <w:t>序号</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hint="eastAsia" w:cs="Times New Roman"/>
              </w:rPr>
              <w:t>货物名称</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cs="Times New Roman"/>
              </w:rPr>
              <w:t>技术</w:t>
            </w:r>
            <w:r>
              <w:rPr>
                <w:rFonts w:hint="eastAsia" w:cs="Times New Roman"/>
              </w:rPr>
              <w:t>参数</w:t>
            </w:r>
            <w:r>
              <w:rPr>
                <w:rFonts w:cs="Times New Roman"/>
              </w:rPr>
              <w:t>需求</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hint="eastAsia" w:cs="Times New Roman"/>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cs="Times New Roman"/>
              </w:rPr>
            </w:pPr>
            <w:r>
              <w:rPr>
                <w:rFonts w:hint="eastAsia" w:cs="Times New Roman"/>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无水亚硫酸钠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氯化钴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分析纯，100g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Na2CO3</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NaOH</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抗坏血酸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分析纯，100g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钼酸铵</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酒石酸锑氧钾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磷酸二氢钾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color w:val="000000"/>
                <w:sz w:val="22"/>
                <w:szCs w:val="22"/>
                <w:highlight w:val="yellow"/>
                <w:lang w:val="en-US" w:eastAsia="zh-CN"/>
              </w:rPr>
            </w:pPr>
            <w:r>
              <w:rPr>
                <w:rFonts w:hint="eastAsia" w:cs="宋体"/>
                <w:color w:val="000000"/>
                <w:sz w:val="22"/>
                <w:szCs w:val="22"/>
                <w:highlight w:val="yellow"/>
                <w:lang w:val="en-US" w:eastAsia="zh-CN"/>
              </w:rPr>
              <w:t>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高锰酸盐指数标准样品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GBW(E)080201 3.4mg/L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高锰酸钾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浓硫酸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草酸钠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碘化钾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碘化汞</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分析纯，100g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酒石酸钾钠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氯化铵</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浓氨水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三乙醇胺</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19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铬黑T</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分析纯，25g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盐酸羟胺</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分析纯，100g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乙二胺四乙酸二钠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分析纯，250g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氧化锌</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酚酞</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乙醇</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甲基橙</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无水碳酸钠</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浓盐酸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硫酸肼溶液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29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六次甲基四胺溶液</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聚合氯化铝</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聚合硫酸铁</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分析纯，500g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PH缓冲剂</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3包</w:t>
            </w:r>
            <w:r>
              <w:rPr>
                <w:rFonts w:hint="eastAsia"/>
              </w:rPr>
              <w:br w:type="textWrapping"/>
            </w:r>
            <w:r>
              <w:rPr>
                <w:rFonts w:hint="eastAsia"/>
              </w:rPr>
              <w:t>（6.86/9.18/4.01）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定量滤纸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Φ11cm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PU气管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外径Φ16mm，</w:t>
            </w:r>
            <w:r>
              <w:rPr>
                <w:rFonts w:hint="eastAsia" w:cs="宋体"/>
                <w:kern w:val="0"/>
                <w:sz w:val="22"/>
                <w:szCs w:val="22"/>
                <w:lang w:bidi="ar"/>
              </w:rPr>
              <w:t>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不锈钢复合管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外径Φ16；6米/根，</w:t>
            </w:r>
            <w:r>
              <w:rPr>
                <w:rFonts w:hint="eastAsia" w:cs="宋体"/>
                <w:kern w:val="0"/>
                <w:sz w:val="22"/>
                <w:szCs w:val="22"/>
                <w:lang w:bidi="ar"/>
              </w:rPr>
              <w:t>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42芯航空插头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42芯航空插头，配航空线，</w:t>
            </w:r>
            <w:r>
              <w:rPr>
                <w:rFonts w:hint="eastAsia" w:cs="宋体"/>
                <w:kern w:val="0"/>
                <w:sz w:val="22"/>
                <w:szCs w:val="22"/>
                <w:lang w:bidi="ar"/>
              </w:rPr>
              <w:t>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42芯航空插座</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42芯航空插座，配航空线，</w:t>
            </w:r>
            <w:r>
              <w:rPr>
                <w:rFonts w:hint="eastAsia" w:cs="宋体"/>
                <w:kern w:val="0"/>
                <w:sz w:val="22"/>
                <w:szCs w:val="22"/>
                <w:lang w:bidi="ar"/>
              </w:rPr>
              <w:t>适用于天煌教仪THEMJZ-1型水环境监测与治理技术综合实训平台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不锈钢复合管割刀刀片</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不锈钢复合管割刀刀片，跟3-28型配套用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39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四氟盘根</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四氟盘根8*8mm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绝缘手套</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硅胶材质</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一次性橡胶手套</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高邦，独立包装，L/50双</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创口贴</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云南白药，100片/盒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洗耳球</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大号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洗耳球</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小号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洗耳球</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中号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胶头滴管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15cm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一次性橡胶手套</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高邦，独立包装，L/50双</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称量纸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100*mm100mm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49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擦镜纸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100张/本</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本</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医用外科口罩</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200只/盒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乳胶管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6mm*9mm，30米/捆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125ml白色滴瓶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比赛专用精度要求蜀牛，125ml白色滴瓶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125ml棕色滴瓶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比赛专用精度要求蜀牛，125ml棕色滴瓶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500ml白色容量瓶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比赛专用精度要求天玻，500ml白色容量瓶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250ml白色容量瓶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比赛专用精度要求天玻，250ml白色容量瓶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100ml白色容量瓶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比赛专用精度要求天玻100ml白色容量瓶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10ml移液管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比赛专用精度要求天玻10ml移液管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50mL聚四氟棕色滴定管</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kuihuap A级50mL聚四氟棕色滴定管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59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32*62mm高型称量瓶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蜀牛32*62mm高型称量瓶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50*52mm低型称量瓶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蜀牛50*52mm低型称量瓶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移液管1mL</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比赛专用精度要求天玻，移液管1mL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移液管2mL</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比赛专用精度要求天玻，移液管2mL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移液管25mL</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比赛专用精度要求天玻，移液管25mL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比色管50ml</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比赛专用精度要求天玻，比色管50ml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便携式电灶(电陶炉)</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FL-3000AF899A   1000w</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坐标纸</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16K/100张/包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包</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洗瓶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烧杯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比赛专用精度要求蜀牛，100ml</w:t>
            </w:r>
            <w:r>
              <w:t xml:space="preserve">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69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烧杯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比赛专用精度要求蜀牛，250ml</w:t>
            </w:r>
            <w:r>
              <w:t xml:space="preserve">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烧杯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比赛专用精度要求蜀牛，500ml</w:t>
            </w:r>
            <w:r>
              <w:t xml:space="preserve">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烧杯</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比赛专用精度要求蜀牛，1000ml</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玻璃棒</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20cm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插排</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公牛，5米，10排位</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74</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计算器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Casio fx-350cnx中文版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75</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剪刀</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17cm</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76</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50ml比色管架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50ml比色管架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77</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比赛U盘</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128G</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78</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水准点标志钢钉</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定制，需印</w:t>
            </w:r>
            <w:r>
              <w:t>logo</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79</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平面控制点钢钉</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定制，需印</w:t>
            </w:r>
            <w:r>
              <w:t>logo</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80</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锥桶</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定制，需印</w:t>
            </w:r>
            <w:r>
              <w:t>logo</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81</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秒表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品ys-528金属秒表2道</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82</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科学计算器</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fx-350es</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2"/>
                <w:szCs w:val="22"/>
                <w:highlight w:val="yellow"/>
                <w:lang w:val="en-US" w:eastAsia="zh-CN"/>
              </w:rPr>
            </w:pPr>
            <w:r>
              <w:rPr>
                <w:rFonts w:hint="eastAsia" w:cs="宋体"/>
                <w:color w:val="000000"/>
                <w:sz w:val="22"/>
                <w:szCs w:val="22"/>
                <w:highlight w:val="yellow"/>
                <w:lang w:val="en-US" w:eastAsia="zh-CN"/>
              </w:rPr>
              <w:t>83</w:t>
            </w:r>
          </w:p>
        </w:tc>
        <w:tc>
          <w:tcPr>
            <w:tcW w:w="2412"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参赛队员比赛队服（马甲款）</w:t>
            </w:r>
          </w:p>
        </w:tc>
        <w:tc>
          <w:tcPr>
            <w:tcW w:w="4818"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比赛队员马甲，带反光条，多色，需要打LOGO，尺码：170-175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b/>
              </w:rPr>
            </w:pPr>
            <w:r>
              <w:rPr>
                <w:rFonts w:hint="eastAsia"/>
                <w:b/>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center"/>
              <w:rPr>
                <w:bCs/>
              </w:rPr>
            </w:pPr>
            <w:r>
              <w:rPr>
                <w:rFonts w:hint="eastAsia" w:cs="Calibri"/>
                <w:b/>
              </w:rPr>
              <w:t>▲</w:t>
            </w:r>
            <w:r>
              <w:rPr>
                <w:rFonts w:hint="eastAsia"/>
                <w:bCs/>
              </w:rPr>
              <w:t>质保期</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bCs/>
              </w:rPr>
            </w:pPr>
            <w:r>
              <w:rPr>
                <w:rFonts w:hint="eastAsia" w:cs="Calibri"/>
              </w:rPr>
              <w:t>1</w:t>
            </w:r>
            <w:r>
              <w:rPr>
                <w:rFonts w:hint="eastAsia"/>
                <w:bCs/>
              </w:rPr>
              <w:t>、供应商应明确承诺：按国家有关产品“三包”规定执行“三包”，货物验收合格后，质保期按各单项货物载明的质保期执行。质保期内非人为损坏免费更换所有故障零配件。</w:t>
            </w:r>
          </w:p>
          <w:p>
            <w:pPr>
              <w:spacing w:line="360" w:lineRule="exact"/>
              <w:ind w:right="97" w:rightChars="46"/>
              <w:jc w:val="left"/>
              <w:rPr>
                <w:bCs/>
              </w:rPr>
            </w:pPr>
            <w:r>
              <w:rPr>
                <w:rFonts w:hint="eastAsia"/>
                <w:bCs/>
              </w:rPr>
              <w:t>2、质保期所更换的零配件必须是原厂全新的零配件。</w:t>
            </w:r>
          </w:p>
          <w:p>
            <w:pPr>
              <w:spacing w:line="360" w:lineRule="exact"/>
              <w:ind w:right="97" w:rightChars="46"/>
              <w:jc w:val="left"/>
              <w:rPr>
                <w:rFonts w:hint="eastAsia" w:cs="Calibri"/>
              </w:rPr>
            </w:pPr>
            <w:r>
              <w:rPr>
                <w:rFonts w:hint="eastAsia"/>
                <w:bCs/>
              </w:rPr>
              <w:t>3、质量保证期承诺优于国家“三包”规定的，或优于采购文件规定的，按供应商实际承诺执行。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center"/>
              <w:rPr>
                <w:bCs/>
              </w:rPr>
            </w:pPr>
            <w:r>
              <w:rPr>
                <w:rFonts w:hint="eastAsia"/>
                <w:bCs/>
              </w:rPr>
              <w:t>交货时间及地点</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jc w:val="left"/>
              <w:rPr>
                <w:rFonts w:hint="eastAsia"/>
                <w:bCs/>
              </w:rPr>
            </w:pPr>
            <w:r>
              <w:rPr>
                <w:rFonts w:hint="eastAsia" w:cs="Calibri"/>
                <w:b/>
              </w:rPr>
              <w:t>▲</w:t>
            </w:r>
            <w:r>
              <w:rPr>
                <w:rFonts w:hint="eastAsia"/>
                <w:bCs/>
              </w:rPr>
              <w:t>自成交后</w:t>
            </w:r>
            <w:r>
              <w:rPr>
                <w:bCs/>
              </w:rPr>
              <w:t>7个日历日内交货并安装完毕</w:t>
            </w:r>
            <w:r>
              <w:rPr>
                <w:rFonts w:hint="eastAsia"/>
                <w:bCs/>
              </w:rPr>
              <w:t>。</w:t>
            </w:r>
          </w:p>
          <w:p>
            <w:pPr>
              <w:spacing w:line="360" w:lineRule="exact"/>
              <w:ind w:right="-107" w:rightChars="-51"/>
              <w:jc w:val="left"/>
              <w:rPr>
                <w:rFonts w:hint="eastAsia"/>
                <w:bCs/>
              </w:rPr>
            </w:pPr>
            <w:r>
              <w:rPr>
                <w:rFonts w:hint="eastAsia"/>
                <w:bCs/>
              </w:rPr>
              <w:t>地点：广西南宁市采购人指定地点</w:t>
            </w:r>
            <w:r>
              <w:rPr>
                <w:rFonts w:hint="eastAsia"/>
                <w:bCs/>
                <w:lang w:eastAsia="zh-CN"/>
              </w:rPr>
              <w:t>（广西水利电力职业技术学院里建校区）</w:t>
            </w:r>
            <w:r>
              <w:rPr>
                <w:rFonts w:hint="eastAsia"/>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验收条件及标准</w:t>
            </w:r>
          </w:p>
        </w:tc>
        <w:tc>
          <w:tcPr>
            <w:tcW w:w="7472" w:type="dxa"/>
            <w:gridSpan w:val="4"/>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hint="eastAsia"/>
              </w:rPr>
            </w:pPr>
            <w:r>
              <w:t>货物符合国家及行业质量标准，质量合格。</w:t>
            </w:r>
          </w:p>
          <w:p>
            <w:pPr>
              <w:numPr>
                <w:ilvl w:val="0"/>
                <w:numId w:val="2"/>
              </w:numPr>
            </w:pPr>
            <w:r>
              <w:t>全部货物供货完毕，并按要求完成安装调试达到项目质量要求。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cs="Calibri"/>
              </w:rPr>
            </w:pPr>
            <w:r>
              <w:rPr>
                <w:rFonts w:hint="eastAsia" w:cs="Calibri"/>
                <w:b/>
              </w:rPr>
              <w:t>▲</w:t>
            </w:r>
            <w:r>
              <w:rPr>
                <w:rFonts w:hint="eastAsia" w:cs="Calibri"/>
              </w:rPr>
              <w:t>付款方式</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left"/>
              <w:rPr>
                <w:rFonts w:hint="eastAsia" w:cs="Calibri"/>
              </w:rPr>
            </w:pPr>
            <w:r>
              <w:rPr>
                <w:rFonts w:hint="eastAsia" w:cs="Calibri"/>
              </w:rPr>
              <w:t>交货验收合格、成交人开具发票后二十个工作日内，由采购方一次性付清成交人全部货款。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Calibri"/>
              </w:rPr>
            </w:pPr>
            <w:r>
              <w:rPr>
                <w:rFonts w:hint="eastAsia" w:cs="Calibri"/>
              </w:rPr>
              <w:t>售后服务要求</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left"/>
              <w:rPr>
                <w:bCs/>
              </w:rPr>
            </w:pPr>
            <w:r>
              <w:rPr>
                <w:rFonts w:hint="eastAsia"/>
                <w:bCs/>
              </w:rPr>
              <w:t>1、供应商应提出可行的售后服务承诺书；</w:t>
            </w:r>
          </w:p>
          <w:p>
            <w:pPr>
              <w:spacing w:line="360" w:lineRule="exact"/>
              <w:ind w:right="97" w:rightChars="46"/>
              <w:jc w:val="left"/>
              <w:rPr>
                <w:bCs/>
              </w:rPr>
            </w:pPr>
            <w:r>
              <w:rPr>
                <w:rFonts w:hint="eastAsia"/>
                <w:bCs/>
              </w:rPr>
              <w:t>2、按厂家承诺实行“三包”；</w:t>
            </w:r>
          </w:p>
          <w:p>
            <w:pPr>
              <w:spacing w:line="360" w:lineRule="exact"/>
              <w:ind w:right="97" w:rightChars="46"/>
              <w:jc w:val="left"/>
              <w:rPr>
                <w:bCs/>
              </w:rPr>
            </w:pPr>
            <w:r>
              <w:rPr>
                <w:rFonts w:hint="eastAsia"/>
                <w:bCs/>
              </w:rPr>
              <w:t>3、竞标报价包括货物的所有费用，包括采购、运输、安装、劳务、管理、利润、税金、保险、协调、培训、售后服务、配送产品以及所有的不定因素的风险等。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20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cs="Calibri"/>
              </w:rPr>
            </w:pPr>
            <w:r>
              <w:rPr>
                <w:rFonts w:hint="eastAsia" w:cs="Calibri"/>
                <w:b/>
              </w:rPr>
              <w:t>▲</w:t>
            </w:r>
            <w:r>
              <w:rPr>
                <w:rFonts w:hint="eastAsia" w:cs="Calibri"/>
              </w:rPr>
              <w:t>其它要求</w:t>
            </w:r>
          </w:p>
        </w:tc>
        <w:tc>
          <w:tcPr>
            <w:tcW w:w="747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7" w:rightChars="46"/>
              <w:jc w:val="left"/>
              <w:rPr>
                <w:bCs/>
              </w:rPr>
            </w:pPr>
            <w:r>
              <w:rPr>
                <w:rFonts w:hint="eastAsia" w:cs="Calibri"/>
              </w:rPr>
              <w:t>1、</w:t>
            </w:r>
            <w:r>
              <w:rPr>
                <w:bCs/>
              </w:rPr>
              <w:t>成交供应商保证向采购人提供的货物是全新、完整、未使用过的</w:t>
            </w:r>
            <w:r>
              <w:rPr>
                <w:rFonts w:hint="eastAsia"/>
                <w:bCs/>
              </w:rPr>
              <w:t>。</w:t>
            </w:r>
          </w:p>
          <w:p>
            <w:pPr>
              <w:spacing w:line="360" w:lineRule="exact"/>
              <w:ind w:right="97" w:rightChars="46"/>
              <w:jc w:val="left"/>
              <w:rPr>
                <w:rFonts w:hint="eastAsia"/>
                <w:bCs/>
              </w:rPr>
            </w:pPr>
            <w:r>
              <w:rPr>
                <w:rFonts w:hint="eastAsia"/>
                <w:bCs/>
              </w:rPr>
              <w:t>2、</w:t>
            </w:r>
            <w:r>
              <w:rPr>
                <w:rFonts w:hint="eastAsia" w:cs="Calibri"/>
              </w:rPr>
              <w:t>采购人在货物交货验收阶段发现货物的技术参数指标达不到采购文件该货物技术参数</w:t>
            </w:r>
            <w:r>
              <w:rPr>
                <w:rFonts w:hint="eastAsia" w:ascii="Calibri" w:cs="Calibri"/>
              </w:rPr>
              <w:t>要求的，属虚假应标行为，采购人将终止合同拒收货物，追究该成交单位违约责任，赔偿采购人因采购时间延长造成采购人经济等方面损失。</w:t>
            </w:r>
          </w:p>
        </w:tc>
      </w:tr>
    </w:tbl>
    <w:p>
      <w:bookmarkStart w:id="2" w:name="_GoBack"/>
      <w:bookmarkEnd w:id="2"/>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75C5E"/>
    <w:multiLevelType w:val="multilevel"/>
    <w:tmpl w:val="50575C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DF5F75"/>
    <w:multiLevelType w:val="singleLevel"/>
    <w:tmpl w:val="5CDF5F75"/>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B2E3C"/>
    <w:rsid w:val="071B2E3C"/>
    <w:rsid w:val="131C0CEA"/>
    <w:rsid w:val="46475E01"/>
    <w:rsid w:val="62B3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cs="Times New Roman"/>
    </w:rPr>
  </w:style>
  <w:style w:type="paragraph" w:styleId="3">
    <w:name w:val="Plain Text"/>
    <w:basedOn w:val="1"/>
    <w:qFormat/>
    <w:uiPriority w:val="0"/>
    <w:rPr>
      <w:rFonts w:hAnsi="Courier New" w:cs="Times New Roman"/>
      <w:szCs w:val="20"/>
    </w:rPr>
  </w:style>
  <w:style w:type="paragraph" w:customStyle="1" w:styleId="6">
    <w:name w:val="大目录"/>
    <w:basedOn w:val="1"/>
    <w:qFormat/>
    <w:uiPriority w:val="0"/>
    <w:pPr>
      <w:spacing w:line="540" w:lineRule="exact"/>
      <w:jc w:val="center"/>
    </w:pPr>
    <w:rPr>
      <w:b/>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2022-03-04T11:31:00Z</dcterms:created>
  <dc:creator>[资产-收发秘书]李泳</dc:creator>
  <cp:lastModifiedBy>[资产-收发秘书]李泳</cp:lastModifiedBy>
  <dcterms:modified xsi:type="dcterms:W3CDTF">2022-03-04T11:33:31Z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6CF6726FDEDF431C9E2C240FB10ABFDE</vt:lpwstr>
  </property>
</Properties>
</file>