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top"/>
        <w:rPr>
          <w:rStyle w:val="1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采购需求</w:t>
      </w:r>
    </w:p>
    <w:p>
      <w:pPr>
        <w:pStyle w:val="2"/>
        <w:rPr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61"/>
        <w:gridCol w:w="878"/>
        <w:gridCol w:w="6072"/>
        <w:gridCol w:w="667"/>
        <w:gridCol w:w="883"/>
        <w:gridCol w:w="935"/>
        <w:gridCol w:w="1102"/>
        <w:gridCol w:w="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幼圆" w:hAnsi="幼圆" w:eastAsia="幼圆" w:cs="幼圆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lang w:val="en-US" w:eastAsia="zh-CN" w:bidi="ar"/>
              </w:rPr>
              <w:t>土木建筑工程学院</w:t>
            </w:r>
            <w:r>
              <w:rPr>
                <w:rStyle w:val="14"/>
                <w:rFonts w:hint="eastAsia"/>
                <w:lang w:val="en-US" w:eastAsia="zh-CN" w:bidi="ar"/>
              </w:rPr>
              <w:t>教学实训测量</w:t>
            </w:r>
            <w:r>
              <w:rPr>
                <w:rStyle w:val="14"/>
                <w:lang w:val="en-US" w:eastAsia="zh-CN" w:bidi="ar"/>
              </w:rPr>
              <w:t>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品牌/型号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color w:val="000000"/>
                <w:kern w:val="2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color w:val="000000"/>
                <w:kern w:val="2"/>
                <w:sz w:val="20"/>
              </w:rPr>
            </w:pPr>
            <w:r>
              <w:rPr>
                <w:rFonts w:ascii="幼圆" w:hAnsi="幼圆" w:eastAsia="幼圆" w:cs="幼圆"/>
                <w:color w:val="000000"/>
                <w:sz w:val="20"/>
              </w:rPr>
              <w:t>云帆RTK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color w:val="000000"/>
                <w:kern w:val="2"/>
                <w:sz w:val="20"/>
              </w:rPr>
            </w:pPr>
            <w:r>
              <w:rPr>
                <w:rFonts w:ascii="幼圆" w:hAnsi="幼圆" w:eastAsia="幼圆" w:cs="幼圆"/>
                <w:color w:val="000000"/>
                <w:sz w:val="20"/>
              </w:rPr>
              <w:t>南方测绘</w:t>
            </w:r>
            <w:r>
              <w:rPr>
                <w:rFonts w:hint="eastAsia" w:ascii="幼圆" w:hAnsi="幼圆" w:eastAsia="幼圆" w:cs="幼圆"/>
                <w:color w:val="000000"/>
                <w:sz w:val="20"/>
              </w:rPr>
              <w:t>/云帆</w:t>
            </w:r>
          </w:p>
        </w:tc>
        <w:tc>
          <w:tcPr>
            <w:tcW w:w="2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1、信号跟踪：全星座全频点，能够支持来自所有现行的和规划中的GNSS星座信号，1598通道，BDS-2:B1I、B2I、B3I，BDS-3:B1I、B3I、B1C、B2a、B2b，GPS: L1C/A,L2P,L2C,L5,L1C，GLONASS: G1,G2,G3，Galileo：E1,E5b,E5a,E5 AltBoc,E6c，SBAS：L1C/A,L5，QZSS：L1 、L2C、 L5，IRNSS：L5</w:t>
            </w:r>
          </w:p>
          <w:p>
            <w:pPr>
              <w:jc w:val="left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  <w:r>
              <w:rPr>
                <w:rFonts w:ascii="幼圆" w:hAnsi="幼圆" w:eastAsia="幼圆" w:cs="幼圆"/>
                <w:color w:val="000000"/>
                <w:sz w:val="20"/>
              </w:rPr>
              <w:t>"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2、GNSS特性：定位输出频率1HZ～20HZ,初始化时间小于10秒，初始化可靠性 ＞99.99%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▲3、静态精度：平面精度：±(2.5+ 0.5×10-6×D) mm，高程精度：±(5+0.5×10-6×D) mm；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▲4、RTK精度：平面精度：±(8+ 1×10-6×D) mm，高程精度：±(15+1×10-6×D) mm；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▲5、GNSS辅助功能：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1）支持惯导倾斜测量功能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2）基站、移动站可互换，且使用效果一致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3）电子气泡，显示平整状态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4）温度传感器，智能温控技术，实时监控与调节主机温度；</w:t>
            </w:r>
          </w:p>
          <w:p>
            <w:pPr>
              <w:jc w:val="left"/>
              <w:textAlignment w:val="top"/>
              <w:rPr>
                <w:rFonts w:ascii="幼圆" w:hAnsi="幼圆" w:eastAsia="幼圆" w:cs="幼圆"/>
                <w:color w:val="000000"/>
                <w:sz w:val="20"/>
              </w:rPr>
            </w:pP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6、惯导系统：内置IMU惯性测量传感器，支持惯导倾斜测量功能，根据对中杆倾斜方向和角度自动校正坐标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1）倾斜角度0°～60°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2）倾斜补偿精度：1.8米杆，RMS:10mm+0.7mm/°tilt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3）IMU更新率200HZ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7、用户交互：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1）操作系统：Linux系统，内置网页；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2）主机采用单按键设计，支持一键设置工作模式；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3）含五个指示灯；1个5芯LEMO外接电源接口+RS232；Type-C接口，PD协议充电及数据传输；1个天线接口；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4）支持iVoice智能语音技术，智能状态播报、语音操作提示；默认支持中文、英语、韩语、俄语、葡萄牙语、西班牙语、土耳其语；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5）主机采用SoC平台设计；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6）web交互：支持WI-FI和USB模式访问接收机内置Web管理页面；通过网页设置主机工作模式、启动基准站、下载静态数据、固件升级等功能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8、硬件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1)尺寸:直径130mm×高80mm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2)重量:780g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3)材质:镁合金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4)工作温度：-25℃~+65℃；存储温度：-35℃~+80℃，抗100%冷凝；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5)湿度:抗100%冷凝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6防护等级不低于IP68；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7)防震:抗2米随杆跌落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8、主机电源：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▲1）内置7.2V不可拆卸6800mAh高性能电池，支持18小时持续作业；2）支持Type-C+PD极速闪充。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9通讯: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1)I/O接口:5芯 LEMO口（外接电源接口+RS232）,Type-C接口（充电及数据传输）,1个电台天线接口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2)内置一体化接收电台，工作频率 410-470MHz,通讯协议支持SOUTH、Farlink、TrimTalk、等，支持基站ID锁定；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3)蓝牙:Bluetooth 3.0/4.1，Bluetooth 2.1 + EDR标准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4)NFC：采用NFC无线通信技术，手簿与主机触碰即可实现蓝牙自动配对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▲10、WIFI：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1）Wi-Fi：802.11 b/g/n标准，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2）具有WiFi热点功能,任何智能终端均可接入接收机，对接收机进行功能配置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3）WIFI数据链：接收机可接入WIFI，通过WIFI进行差分数据播发或接收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▲11、无线通讯：内置通讯卡，三年免流量费；兼容各种cors系统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12、数据存储/传输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1）数据存储：4G内置存储，支持内存内存扩展；丰富的采样间隔，最高支持20HZ的原始观测数据采集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2）数据传输：支持USB、FTP下载、HTTP数据传输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3）数据格式：静态数据格式包括南方sth、Rinex2.01和Rinex3.02等多种格式；差分数据格式包括RTCM3.0、RTCM3.2输入和输出；GPS输出格式包括NMEA 0183、二进制码；网络模式支持VRS、FKP、MAC，支持NTRIP协议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13、手簿：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1）操作系统：Android11.0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2）超长待机不低于240小时，连续作业时间20小时以上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3）网络：GSM: 850/900/1800/1900；WCDMA：B1/B2/B4/B5/B8；LTE-TDD: B38/B39/B40/B41；LTE-FDD: B1/B2/B3/B4/B5/B7/B8/B12 /B13/B17/B20/B25/B26/B28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4）液晶屏：5.5英寸物理键盘：全功能数字/字幕键盘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5）摄像头：后置1300万像素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6）三防：IP68；抗1.8m跌落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14、能与地面站软件进行联动，平台数据云端同步到像控之星；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15、支持手工绘制或导入KML格式文件为测区，可进行点测量、控制点测量模式的切换；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16、支持加载百度、天地图等在线地图，可在地图上进行像控点进行预选、标记的功能；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▲17、支持生成自定义宽度格网辅助像控采集和像控预选功能；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▲18、持单次采集或多次平滑采集的控制点采集模式；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19、支持影像略图、近景、远景照片的自动匹配，可生成照片位置、天气、经纬度的水印；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▲20、配套像控助手进行像控点点之记报告导出和定制模板功能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21、配套像控助手进行测区、格网、像控点预选功能；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22、支持进度上报功能，配套软件可以进行进度监测功能；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▲23、测图功能:具有多测尺功能野外现场测图，测图成果符合2017图式，能直接导入CASS软件；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▲24、须自带测绘地理信息数据获取与处理职业技能等级认证考试软件（RTK实操）；</w:t>
            </w:r>
          </w:p>
          <w:p>
            <w:pPr>
              <w:jc w:val="left"/>
              <w:textAlignment w:val="top"/>
              <w:rPr>
                <w:rFonts w:hint="eastAsia" w:ascii="幼圆" w:hAnsi="幼圆" w:eastAsia="幼圆" w:cs="幼圆"/>
                <w:color w:val="000000"/>
                <w:kern w:val="2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▲25、单套配置：主机1台，对中杆1根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color w:val="000000"/>
                <w:kern w:val="2"/>
                <w:sz w:val="20"/>
                <w:lang w:eastAsia="zh-CN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color w:val="000000"/>
                <w:kern w:val="2"/>
                <w:sz w:val="20"/>
              </w:rPr>
            </w:pPr>
            <w:r>
              <w:rPr>
                <w:rFonts w:hint="eastAsia" w:ascii="幼圆" w:hAnsi="幼圆" w:eastAsia="幼圆" w:cs="幼圆"/>
                <w:color w:val="000000"/>
                <w:sz w:val="20"/>
              </w:rPr>
              <w:t>套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color w:val="000000"/>
                <w:kern w:val="2"/>
                <w:sz w:val="20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color w:val="000000"/>
                <w:kern w:val="2"/>
                <w:sz w:val="20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幼圆" w:hAnsi="幼圆" w:eastAsia="幼圆" w:cs="幼圆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3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eastAsia" w:ascii="幼圆" w:hAnsi="幼圆" w:eastAsia="幼圆" w:cs="幼圆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总计</w:t>
            </w: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（元）</w:t>
            </w: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：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textAlignment w:val="top"/>
              <w:rPr>
                <w:rFonts w:hint="default" w:ascii="幼圆" w:hAnsi="幼圆" w:eastAsia="幼圆" w:cs="幼圆"/>
                <w:b/>
                <w:bCs/>
                <w:color w:val="000000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报价公司（公司名称）：</w:t>
      </w:r>
      <w:r>
        <w:rPr>
          <w:rFonts w:hint="eastAsia"/>
          <w:lang w:val="en-US" w:eastAsia="zh-CN"/>
        </w:rPr>
        <w:t xml:space="preserve">                                                      联系人：                  联系电话：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ZiN2NjMTFhYjU2ZDIzMmI0ZGYxNmY3M2M3MTEifQ=="/>
  </w:docVars>
  <w:rsids>
    <w:rsidRoot w:val="00172A27"/>
    <w:rsid w:val="01225F2D"/>
    <w:rsid w:val="04600DF9"/>
    <w:rsid w:val="04846602"/>
    <w:rsid w:val="079A2A93"/>
    <w:rsid w:val="07B471FE"/>
    <w:rsid w:val="0A0879FE"/>
    <w:rsid w:val="0BF76CEE"/>
    <w:rsid w:val="1703785A"/>
    <w:rsid w:val="1B083691"/>
    <w:rsid w:val="273B6B9C"/>
    <w:rsid w:val="28DA3F50"/>
    <w:rsid w:val="2B43130E"/>
    <w:rsid w:val="2E110657"/>
    <w:rsid w:val="36AA1648"/>
    <w:rsid w:val="385B0E4C"/>
    <w:rsid w:val="3C011D0B"/>
    <w:rsid w:val="3DEB4A20"/>
    <w:rsid w:val="42355B4F"/>
    <w:rsid w:val="487F504F"/>
    <w:rsid w:val="4F0F66EC"/>
    <w:rsid w:val="56821842"/>
    <w:rsid w:val="57917F8F"/>
    <w:rsid w:val="57D61478"/>
    <w:rsid w:val="58BD4DB3"/>
    <w:rsid w:val="5D0914AE"/>
    <w:rsid w:val="63323518"/>
    <w:rsid w:val="638B7F88"/>
    <w:rsid w:val="663761A5"/>
    <w:rsid w:val="6E426C06"/>
    <w:rsid w:val="6FEA4288"/>
    <w:rsid w:val="76017A3C"/>
    <w:rsid w:val="79FB39D4"/>
    <w:rsid w:val="7CE14521"/>
    <w:rsid w:val="7D7653AD"/>
    <w:rsid w:val="7F1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  <w:lang w:val="zh-CN" w:eastAsia="zh-CN"/>
    </w:rPr>
  </w:style>
  <w:style w:type="character" w:customStyle="1" w:styleId="5">
    <w:name w:val="font21"/>
    <w:basedOn w:val="4"/>
    <w:qFormat/>
    <w:uiPriority w:val="0"/>
    <w:rPr>
      <w:rFonts w:hint="eastAsia" w:ascii="幼圆" w:hAnsi="幼圆" w:eastAsia="幼圆" w:cs="幼圆"/>
      <w:b/>
      <w:bCs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eastAsia" w:ascii="幼圆" w:hAnsi="幼圆" w:eastAsia="幼圆" w:cs="幼圆"/>
      <w:b/>
      <w:bCs/>
      <w:color w:val="FFFFFF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幼圆" w:hAnsi="幼圆" w:eastAsia="幼圆" w:cs="幼圆"/>
      <w:color w:val="000000"/>
      <w:sz w:val="20"/>
      <w:szCs w:val="20"/>
      <w:u w:val="none"/>
    </w:rPr>
  </w:style>
  <w:style w:type="character" w:customStyle="1" w:styleId="8">
    <w:name w:val="font6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8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0">
    <w:name w:val="font51"/>
    <w:basedOn w:val="4"/>
    <w:qFormat/>
    <w:uiPriority w:val="0"/>
    <w:rPr>
      <w:rFonts w:hint="default" w:ascii="Calibri" w:hAnsi="Calibri" w:cs="Calibri"/>
      <w:color w:val="000000"/>
      <w:sz w:val="21"/>
      <w:szCs w:val="21"/>
      <w:u w:val="none"/>
      <w:vertAlign w:val="superscript"/>
    </w:rPr>
  </w:style>
  <w:style w:type="character" w:customStyle="1" w:styleId="11">
    <w:name w:val="font71"/>
    <w:basedOn w:val="4"/>
    <w:qFormat/>
    <w:uiPriority w:val="0"/>
    <w:rPr>
      <w:rFonts w:hint="eastAsia" w:ascii="幼圆" w:hAnsi="幼圆" w:eastAsia="幼圆" w:cs="幼圆"/>
      <w:b/>
      <w:bCs/>
      <w:color w:val="000000"/>
      <w:sz w:val="22"/>
      <w:szCs w:val="22"/>
      <w:u w:val="none"/>
    </w:rPr>
  </w:style>
  <w:style w:type="character" w:customStyle="1" w:styleId="12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0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4">
    <w:name w:val="font31"/>
    <w:basedOn w:val="4"/>
    <w:qFormat/>
    <w:uiPriority w:val="0"/>
    <w:rPr>
      <w:rFonts w:hint="eastAsia" w:ascii="幼圆" w:hAnsi="幼圆" w:eastAsia="幼圆" w:cs="幼圆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1110</Words>
  <Characters>1120</Characters>
  <Lines>0</Lines>
  <Paragraphs>0</Paragraphs>
  <TotalTime>17</TotalTime>
  <ScaleCrop>false</ScaleCrop>
  <LinksUpToDate>false</LinksUpToDate>
  <CharactersWithSpaces>1120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2023-07-31T01:45:00Z</dcterms:created>
  <dc:creator>陈惠渝</dc:creator>
  <cp:lastModifiedBy>唐文显</cp:lastModifiedBy>
  <dcterms:modified xsi:type="dcterms:W3CDTF">2023-10-24T02:46:39Z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9A7A92ACAAA54CC781834851B31BA823_13</vt:lpwstr>
  </property>
</Properties>
</file>