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 w:firstLineChars="20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  <w:t>广西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val="en-US" w:eastAsia="zh-CN"/>
        </w:rPr>
        <w:t>水利电力职业技术学院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零星工程施工合同</w:t>
      </w:r>
    </w:p>
    <w:p>
      <w:pPr>
        <w:spacing w:line="600" w:lineRule="exact"/>
        <w:ind w:firstLine="480" w:firstLineChars="200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仿宋" w:hAnsi="仿宋" w:eastAsia="仿宋" w:cs="仿宋"/>
          <w:sz w:val="24"/>
        </w:rPr>
        <w:t>(</w:t>
      </w:r>
      <w:r>
        <w:rPr>
          <w:rFonts w:ascii="仿宋" w:hAnsi="仿宋" w:eastAsia="仿宋" w:cs="仿宋"/>
          <w:sz w:val="24"/>
        </w:rPr>
        <w:t>202</w:t>
      </w:r>
      <w:r>
        <w:rPr>
          <w:rFonts w:hint="eastAsia" w:ascii="仿宋" w:hAnsi="仿宋" w:eastAsia="仿宋" w:cs="仿宋"/>
          <w:sz w:val="24"/>
          <w:lang w:val="en-US" w:eastAsia="zh-CN"/>
        </w:rPr>
        <w:t>3年</w:t>
      </w:r>
      <w:r>
        <w:rPr>
          <w:rFonts w:ascii="仿宋" w:hAnsi="仿宋" w:eastAsia="仿宋" w:cs="仿宋"/>
          <w:sz w:val="24"/>
        </w:rPr>
        <w:t>版</w:t>
      </w:r>
      <w:r>
        <w:rPr>
          <w:rFonts w:hint="eastAsia" w:ascii="仿宋" w:hAnsi="仿宋" w:eastAsia="仿宋" w:cs="仿宋"/>
          <w:sz w:val="24"/>
        </w:rPr>
        <w:t>)</w:t>
      </w:r>
    </w:p>
    <w:p>
      <w:pPr>
        <w:spacing w:line="600" w:lineRule="exact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                               编号：</w:t>
      </w:r>
      <w:r>
        <w:rPr>
          <w:rFonts w:ascii="仿宋" w:hAnsi="仿宋" w:eastAsia="仿宋" w:cs="仿宋"/>
          <w:sz w:val="24"/>
        </w:rPr>
        <w:t xml:space="preserve"> </w:t>
      </w:r>
    </w:p>
    <w:p>
      <w:pPr>
        <w:spacing w:line="60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60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发包人(甲方)：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广西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水利电力职业技术学院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</w:t>
      </w:r>
    </w:p>
    <w:p>
      <w:pPr>
        <w:spacing w:line="60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承包人(乙方)： </w:t>
      </w:r>
    </w:p>
    <w:p>
      <w:pPr>
        <w:spacing w:line="60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60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根据国家有关法律规定及中标结果，遵循平等、自愿、公平和诚实信用的原则，双方就本工程施工及有关事项协商一致，订立本合同： </w:t>
      </w:r>
    </w:p>
    <w:p>
      <w:pPr>
        <w:spacing w:line="600" w:lineRule="exact"/>
        <w:ind w:firstLine="562" w:firstLineChars="200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一、工程概况</w:t>
      </w:r>
    </w:p>
    <w:p>
      <w:pPr>
        <w:spacing w:line="600" w:lineRule="exact"/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1.工程名称：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</w:t>
      </w:r>
    </w:p>
    <w:p>
      <w:pPr>
        <w:spacing w:line="60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2.工程地点：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广西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水利电力职业技术学院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               </w:t>
      </w:r>
    </w:p>
    <w:p>
      <w:pPr>
        <w:spacing w:line="600" w:lineRule="exact"/>
        <w:ind w:firstLine="560" w:firstLineChars="200"/>
        <w:jc w:val="left"/>
        <w:rPr>
          <w:rFonts w:ascii="仿宋" w:hAnsi="仿宋" w:eastAsia="仿宋" w:cs="仿宋"/>
          <w:color w:val="0000FF"/>
          <w:sz w:val="28"/>
          <w:szCs w:val="28"/>
        </w:rPr>
      </w:pPr>
      <w:r>
        <w:rPr>
          <w:rFonts w:ascii="仿宋" w:hAnsi="仿宋" w:eastAsia="仿宋" w:cs="仿宋"/>
          <w:color w:val="0000FF"/>
          <w:sz w:val="28"/>
          <w:szCs w:val="28"/>
        </w:rPr>
        <w:t>3.</w:t>
      </w:r>
      <w:r>
        <w:rPr>
          <w:rFonts w:hint="eastAsia" w:ascii="仿宋" w:hAnsi="仿宋" w:eastAsia="仿宋" w:cs="仿宋"/>
          <w:color w:val="0000FF"/>
          <w:sz w:val="28"/>
          <w:szCs w:val="28"/>
        </w:rPr>
        <w:t xml:space="preserve">工程内容： </w:t>
      </w:r>
      <w:r>
        <w:rPr>
          <w:rFonts w:hint="eastAsia" w:ascii="仿宋" w:hAnsi="仿宋" w:eastAsia="仿宋" w:cs="仿宋"/>
          <w:color w:val="0000FF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color w:val="0000FF"/>
          <w:sz w:val="28"/>
          <w:szCs w:val="28"/>
        </w:rPr>
        <w:t>。</w:t>
      </w:r>
      <w:r>
        <w:rPr>
          <w:rFonts w:hint="eastAsia" w:ascii="仿宋" w:hAnsi="仿宋" w:eastAsia="仿宋" w:cs="仿宋"/>
          <w:color w:val="0000FF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FF"/>
          <w:sz w:val="28"/>
          <w:szCs w:val="28"/>
        </w:rPr>
        <w:t xml:space="preserve"> </w:t>
      </w:r>
    </w:p>
    <w:p>
      <w:pPr>
        <w:spacing w:line="600" w:lineRule="exact"/>
        <w:ind w:firstLine="560" w:firstLineChars="200"/>
        <w:jc w:val="left"/>
        <w:rPr>
          <w:rFonts w:ascii="仿宋" w:hAnsi="仿宋" w:eastAsia="仿宋" w:cs="仿宋"/>
          <w:color w:val="0000FF"/>
          <w:sz w:val="28"/>
          <w:szCs w:val="28"/>
        </w:rPr>
      </w:pPr>
      <w:r>
        <w:rPr>
          <w:rFonts w:hint="eastAsia" w:ascii="仿宋" w:hAnsi="仿宋" w:eastAsia="仿宋" w:cs="仿宋"/>
          <w:color w:val="0000FF"/>
          <w:sz w:val="28"/>
          <w:szCs w:val="28"/>
        </w:rPr>
        <w:t>4.</w:t>
      </w:r>
      <w:r>
        <w:rPr>
          <w:rFonts w:hint="eastAsia" w:ascii="仿宋" w:hAnsi="仿宋" w:eastAsia="仿宋" w:cs="仿宋"/>
          <w:color w:val="0000FF"/>
          <w:sz w:val="28"/>
          <w:szCs w:val="28"/>
          <w:lang w:eastAsia="zh-CN"/>
        </w:rPr>
        <w:t>承包</w:t>
      </w:r>
      <w:r>
        <w:rPr>
          <w:rFonts w:hint="eastAsia" w:ascii="仿宋" w:hAnsi="仿宋" w:eastAsia="仿宋" w:cs="仿宋"/>
          <w:color w:val="0000FF"/>
          <w:sz w:val="28"/>
          <w:szCs w:val="28"/>
        </w:rPr>
        <w:t>范围：工程量清单和施工方案（图纸）涵盖的内容</w:t>
      </w:r>
      <w:r>
        <w:rPr>
          <w:rFonts w:hint="eastAsia" w:ascii="仿宋" w:hAnsi="仿宋" w:eastAsia="仿宋" w:cs="仿宋"/>
          <w:color w:val="0000FF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color w:val="0000FF"/>
          <w:sz w:val="28"/>
          <w:szCs w:val="28"/>
        </w:rPr>
        <w:t xml:space="preserve">             </w:t>
      </w:r>
    </w:p>
    <w:p>
      <w:pPr>
        <w:spacing w:line="600" w:lineRule="exact"/>
        <w:ind w:firstLine="560" w:firstLineChars="200"/>
        <w:jc w:val="left"/>
        <w:rPr>
          <w:rFonts w:hint="eastAsia" w:ascii="仿宋" w:hAnsi="仿宋" w:eastAsia="仿宋" w:cs="仿宋"/>
          <w:color w:val="0000FF"/>
          <w:sz w:val="28"/>
          <w:szCs w:val="28"/>
          <w:lang w:eastAsia="zh-CN"/>
        </w:rPr>
      </w:pPr>
      <w:r>
        <w:rPr>
          <w:rFonts w:ascii="仿宋" w:hAnsi="仿宋" w:eastAsia="仿宋" w:cs="仿宋"/>
          <w:color w:val="0000FF"/>
          <w:sz w:val="28"/>
          <w:szCs w:val="28"/>
        </w:rPr>
        <w:t>5.</w:t>
      </w:r>
      <w:r>
        <w:rPr>
          <w:rFonts w:hint="eastAsia" w:ascii="仿宋" w:hAnsi="仿宋" w:eastAsia="仿宋" w:cs="仿宋"/>
          <w:color w:val="0000FF"/>
          <w:sz w:val="28"/>
          <w:szCs w:val="28"/>
        </w:rPr>
        <w:t>合同工期：工期总日历天数为</w:t>
      </w:r>
      <w:r>
        <w:rPr>
          <w:rFonts w:hint="eastAsia" w:ascii="仿宋" w:hAnsi="仿宋" w:eastAsia="仿宋" w:cs="仿宋"/>
          <w:color w:val="0000FF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FF"/>
          <w:sz w:val="28"/>
          <w:szCs w:val="28"/>
        </w:rPr>
        <w:t>天</w:t>
      </w:r>
      <w:r>
        <w:rPr>
          <w:rFonts w:hint="eastAsia" w:ascii="仿宋" w:hAnsi="仿宋" w:eastAsia="仿宋" w:cs="仿宋"/>
          <w:color w:val="0000FF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0000FF"/>
          <w:sz w:val="28"/>
          <w:szCs w:val="28"/>
        </w:rPr>
        <w:t>计划从</w:t>
      </w:r>
      <w:r>
        <w:rPr>
          <w:rFonts w:hint="eastAsia" w:ascii="仿宋" w:hAnsi="仿宋" w:eastAsia="仿宋" w:cs="仿宋"/>
          <w:color w:val="0000FF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FF"/>
          <w:sz w:val="28"/>
          <w:szCs w:val="28"/>
        </w:rPr>
        <w:t>年</w:t>
      </w:r>
      <w:r>
        <w:rPr>
          <w:rFonts w:hint="eastAsia" w:ascii="仿宋" w:hAnsi="仿宋" w:eastAsia="仿宋" w:cs="仿宋"/>
          <w:color w:val="0000FF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FF"/>
          <w:sz w:val="28"/>
          <w:szCs w:val="28"/>
        </w:rPr>
        <w:t>月</w:t>
      </w:r>
      <w:r>
        <w:rPr>
          <w:rFonts w:hint="eastAsia" w:ascii="仿宋" w:hAnsi="仿宋" w:eastAsia="仿宋" w:cs="仿宋"/>
          <w:color w:val="0000FF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FF"/>
          <w:sz w:val="28"/>
          <w:szCs w:val="28"/>
        </w:rPr>
        <w:t>日至</w:t>
      </w:r>
      <w:r>
        <w:rPr>
          <w:rFonts w:hint="eastAsia" w:ascii="仿宋" w:hAnsi="仿宋" w:eastAsia="仿宋" w:cs="仿宋"/>
          <w:color w:val="0000FF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FF"/>
          <w:sz w:val="28"/>
          <w:szCs w:val="28"/>
        </w:rPr>
        <w:t>年</w:t>
      </w:r>
      <w:r>
        <w:rPr>
          <w:rFonts w:hint="eastAsia" w:ascii="仿宋" w:hAnsi="仿宋" w:eastAsia="仿宋" w:cs="仿宋"/>
          <w:color w:val="0000FF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FF"/>
          <w:sz w:val="28"/>
          <w:szCs w:val="28"/>
        </w:rPr>
        <w:t>月</w:t>
      </w:r>
      <w:r>
        <w:rPr>
          <w:rFonts w:hint="eastAsia" w:ascii="仿宋" w:hAnsi="仿宋" w:eastAsia="仿宋" w:cs="仿宋"/>
          <w:color w:val="0000FF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FF"/>
          <w:sz w:val="28"/>
          <w:szCs w:val="28"/>
        </w:rPr>
        <w:t>日</w:t>
      </w:r>
      <w:r>
        <w:rPr>
          <w:rFonts w:hint="eastAsia" w:ascii="仿宋" w:hAnsi="仿宋" w:eastAsia="仿宋" w:cs="仿宋"/>
          <w:color w:val="0000FF"/>
          <w:sz w:val="28"/>
          <w:szCs w:val="28"/>
          <w:lang w:eastAsia="zh-CN"/>
        </w:rPr>
        <w:t>止。</w:t>
      </w:r>
    </w:p>
    <w:p>
      <w:pPr>
        <w:spacing w:line="60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6.工程预算：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</w:rPr>
        <w:t>元（工程预算是最高结算价）</w:t>
      </w:r>
    </w:p>
    <w:p>
      <w:pPr>
        <w:spacing w:line="60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7.</w:t>
      </w:r>
      <w:r>
        <w:rPr>
          <w:rFonts w:hint="eastAsia" w:ascii="仿宋" w:hAnsi="仿宋" w:eastAsia="仿宋" w:cs="仿宋"/>
          <w:sz w:val="28"/>
          <w:szCs w:val="28"/>
        </w:rPr>
        <w:t>承包方式：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全费用综合</w:t>
      </w:r>
      <w:r>
        <w:rPr>
          <w:rFonts w:hint="eastAsia" w:ascii="仿宋" w:hAnsi="仿宋" w:eastAsia="仿宋" w:cs="仿宋"/>
          <w:sz w:val="28"/>
          <w:szCs w:val="28"/>
        </w:rPr>
        <w:t>单价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事后审计</w:t>
      </w:r>
      <w:r>
        <w:rPr>
          <w:rFonts w:hint="eastAsia" w:ascii="仿宋" w:hAnsi="仿宋" w:eastAsia="仿宋" w:cs="仿宋"/>
          <w:sz w:val="28"/>
          <w:szCs w:val="28"/>
        </w:rPr>
        <w:t>，工程量按实结</w:t>
      </w:r>
      <w:r>
        <w:rPr>
          <w:rFonts w:ascii="仿宋" w:hAnsi="仿宋" w:eastAsia="仿宋" w:cs="仿宋"/>
          <w:sz w:val="28"/>
          <w:szCs w:val="28"/>
        </w:rPr>
        <w:t>算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pacing w:line="60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ascii="仿宋" w:hAnsi="仿宋" w:eastAsia="仿宋" w:cs="仿宋"/>
          <w:sz w:val="28"/>
          <w:szCs w:val="28"/>
        </w:rPr>
        <w:t>8.</w:t>
      </w:r>
      <w:r>
        <w:rPr>
          <w:rFonts w:hint="eastAsia" w:ascii="仿宋" w:hAnsi="仿宋" w:eastAsia="仿宋" w:cs="仿宋"/>
          <w:sz w:val="28"/>
          <w:szCs w:val="28"/>
        </w:rPr>
        <w:t>质量要求：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乙方向甲方承诺按照法律法规及合同约定组织完成工程施工，确保工程质量符合国家有关工程施工质量验收规范和标准要求，质量合格，并在缺陷责任期及保质期内承担工程质量保修责任。 </w:t>
      </w:r>
    </w:p>
    <w:p>
      <w:pPr>
        <w:spacing w:line="60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ascii="仿宋" w:hAnsi="仿宋" w:eastAsia="仿宋" w:cs="仿宋"/>
          <w:color w:val="0000FF"/>
          <w:sz w:val="28"/>
          <w:szCs w:val="28"/>
        </w:rPr>
        <w:t>9.</w:t>
      </w:r>
      <w:r>
        <w:rPr>
          <w:rFonts w:hint="eastAsia" w:ascii="仿宋" w:hAnsi="仿宋" w:eastAsia="仿宋" w:cs="仿宋"/>
          <w:color w:val="0000FF"/>
          <w:sz w:val="28"/>
          <w:szCs w:val="28"/>
          <w:lang w:eastAsia="zh-CN"/>
        </w:rPr>
        <w:t>项目保修责任及缺陷责任期：</w:t>
      </w:r>
      <w:r>
        <w:rPr>
          <w:rFonts w:hint="eastAsia" w:ascii="仿宋" w:hAnsi="仿宋" w:eastAsia="仿宋" w:cs="仿宋"/>
          <w:color w:val="0000FF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FF"/>
          <w:sz w:val="28"/>
          <w:szCs w:val="28"/>
          <w:highlight w:val="none"/>
          <w:u w:val="single"/>
          <w:lang w:val="en-US" w:eastAsia="zh-CN"/>
        </w:rPr>
        <w:t>详见《工程质量保修书》。</w:t>
      </w:r>
    </w:p>
    <w:p>
      <w:pPr>
        <w:spacing w:line="60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10.</w:t>
      </w:r>
      <w:r>
        <w:rPr>
          <w:rFonts w:hint="eastAsia" w:ascii="仿宋" w:hAnsi="仿宋" w:eastAsia="仿宋" w:cs="仿宋"/>
          <w:sz w:val="28"/>
          <w:szCs w:val="28"/>
        </w:rPr>
        <w:t>现场负责人：甲方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联系电话：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</w:rPr>
        <w:t>）；</w:t>
      </w:r>
    </w:p>
    <w:p>
      <w:pPr>
        <w:spacing w:line="60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乙方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</w:rPr>
        <w:t>（联系电话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spacing w:line="600" w:lineRule="exact"/>
        <w:ind w:firstLine="562" w:firstLineChars="200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二、合同价格、计量、支付与结算</w:t>
      </w:r>
    </w:p>
    <w:p>
      <w:pPr>
        <w:spacing w:line="60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ascii="仿宋" w:hAnsi="仿宋" w:eastAsia="仿宋" w:cs="仿宋"/>
          <w:sz w:val="28"/>
          <w:szCs w:val="28"/>
          <w:highlight w:val="none"/>
        </w:rPr>
        <w:t>1.签约合同价：人民币（大写）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                   </w:t>
      </w:r>
      <w:r>
        <w:rPr>
          <w:rFonts w:ascii="仿宋" w:hAnsi="仿宋" w:eastAsia="仿宋" w:cs="仿宋"/>
          <w:sz w:val="28"/>
          <w:szCs w:val="28"/>
          <w:highlight w:val="none"/>
        </w:rPr>
        <w:t>（</w:t>
      </w:r>
      <w:r>
        <w:rPr>
          <w:rFonts w:ascii="Calibri" w:hAnsi="Calibri" w:eastAsia="仿宋" w:cs="Calibri"/>
          <w:sz w:val="28"/>
          <w:szCs w:val="28"/>
          <w:highlight w:val="none"/>
        </w:rPr>
        <w:t>¥</w:t>
      </w:r>
      <w:r>
        <w:rPr>
          <w:rFonts w:ascii="仿宋" w:hAnsi="仿宋" w:eastAsia="仿宋" w:cs="仿宋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ascii="仿宋" w:hAnsi="仿宋" w:eastAsia="仿宋" w:cs="仿宋"/>
          <w:sz w:val="28"/>
          <w:szCs w:val="28"/>
          <w:highlight w:val="none"/>
        </w:rPr>
        <w:t>）。</w:t>
      </w:r>
    </w:p>
    <w:p>
      <w:pPr>
        <w:spacing w:line="600" w:lineRule="exact"/>
        <w:ind w:firstLine="560" w:firstLineChars="200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2.计价原则与结算。工程量按实际收方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结算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，单价按以下顺序计取：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⑴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有现行定额可套的，按定额计算（土石方工程除外），材料价格按施工期间的《南宁市建设工程造价信息》相应价格信息的算术平均值计取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以学校审核价为准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；⑵以上规则都不适用的按市场价格计取，由乙方提供相应的供应商报价单、联系电话及地址、产品规格型号、合格证等支撑材料，经甲方查证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认可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后结算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若乙方无法提供的则按甲方核实的价格为准；⑶单价已包含所有相</w:t>
      </w:r>
      <w:r>
        <w:rPr>
          <w:rFonts w:ascii="仿宋" w:hAnsi="仿宋" w:eastAsia="仿宋" w:cs="仿宋"/>
          <w:sz w:val="28"/>
          <w:szCs w:val="28"/>
          <w:highlight w:val="none"/>
        </w:rPr>
        <w:t>关费用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。</w:t>
      </w:r>
    </w:p>
    <w:p>
      <w:pPr>
        <w:spacing w:line="60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若：计价结果≥工程预算，按预算资金支付；计价结果＜工程预算，按计价结果支付。若有发生的设计费不另行支付。</w:t>
      </w:r>
    </w:p>
    <w:p>
      <w:pPr>
        <w:numPr>
          <w:numId w:val="0"/>
        </w:numPr>
        <w:spacing w:line="60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sz w:val="28"/>
          <w:szCs w:val="28"/>
        </w:rPr>
        <w:t xml:space="preserve">工程款按第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⑴ </w:t>
      </w:r>
      <w:r>
        <w:rPr>
          <w:rFonts w:hint="eastAsia" w:ascii="仿宋" w:hAnsi="仿宋" w:eastAsia="仿宋" w:cs="仿宋"/>
          <w:sz w:val="28"/>
          <w:szCs w:val="28"/>
        </w:rPr>
        <w:t>方式支付。⑴无预付款和进度款，竣工验收合格后结算；⑵完成合同工作量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，按合同签约价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支付进度款，竣工验收合格后结算。</w:t>
      </w:r>
    </w:p>
    <w:p>
      <w:pPr>
        <w:numPr>
          <w:ilvl w:val="0"/>
          <w:numId w:val="0"/>
        </w:numPr>
        <w:spacing w:line="60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  <w:highlight w:val="none"/>
        </w:rPr>
        <w:t>4.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竣工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现场核量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，每季度末月的10号为当前季度工程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竣工现场核量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结算材料交付截止时间，过期将延至下个季度进行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现场核量结算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工作。乙方必须将完整的竣工结算资料递交甲方，并保证提交的工程竣工结算价真实、准确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若乙方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不能按时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提供完整的竣工结算资料递交甲方，</w:t>
      </w:r>
      <w:r>
        <w:rPr>
          <w:rFonts w:ascii="仿宋" w:hAnsi="仿宋" w:eastAsia="仿宋" w:cs="仿宋"/>
          <w:sz w:val="28"/>
          <w:szCs w:val="28"/>
        </w:rPr>
        <w:t>履约保证金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将</w:t>
      </w:r>
      <w:r>
        <w:rPr>
          <w:rFonts w:ascii="仿宋" w:hAnsi="仿宋" w:eastAsia="仿宋" w:cs="仿宋"/>
          <w:sz w:val="28"/>
          <w:szCs w:val="28"/>
        </w:rPr>
        <w:t>不予返还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。</w:t>
      </w:r>
    </w:p>
    <w:p>
      <w:pPr>
        <w:spacing w:line="60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5</w:t>
      </w:r>
      <w:r>
        <w:rPr>
          <w:rFonts w:ascii="仿宋" w:hAnsi="仿宋" w:eastAsia="仿宋" w:cs="仿宋"/>
          <w:sz w:val="28"/>
          <w:szCs w:val="28"/>
          <w:highlight w:val="none"/>
        </w:rPr>
        <w:t>.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竣工验收合格后，乙方按审定的结算价款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个工作日内开据发票给甲方，甲方在收到发票</w:t>
      </w:r>
      <w:r>
        <w:rPr>
          <w:rFonts w:ascii="仿宋" w:hAnsi="仿宋" w:eastAsia="仿宋" w:cs="仿宋"/>
          <w:sz w:val="28"/>
          <w:szCs w:val="28"/>
          <w:highlight w:val="none"/>
        </w:rPr>
        <w:t>30个工作日内以银行转帐的方式一次性支付至结算总价的100%（含已支付的）。</w:t>
      </w:r>
    </w:p>
    <w:p>
      <w:pPr>
        <w:spacing w:line="600" w:lineRule="exact"/>
        <w:ind w:firstLine="562" w:firstLineChars="200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三、双方责任和义务</w:t>
      </w:r>
    </w:p>
    <w:p>
      <w:pPr>
        <w:spacing w:line="60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主要材料进场时，乙方必须提供产品合格证及供应商信息，通知甲方现场代表核验合格后方可施工，同时将合格证等原始资料形成影像电子文档，竣工结算时一并提交。</w:t>
      </w:r>
    </w:p>
    <w:p>
      <w:pPr>
        <w:spacing w:line="60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甲方对施工单位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工程清单</w:t>
      </w:r>
      <w:r>
        <w:rPr>
          <w:rFonts w:hint="eastAsia" w:ascii="仿宋" w:hAnsi="仿宋" w:eastAsia="仿宋" w:cs="仿宋"/>
          <w:sz w:val="28"/>
          <w:szCs w:val="28"/>
        </w:rPr>
        <w:t>所列的品牌、规格、型号等产品、设备，根据实际需要，有权以乙方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工程清单</w:t>
      </w:r>
      <w:r>
        <w:rPr>
          <w:rFonts w:hint="eastAsia" w:ascii="仿宋" w:hAnsi="仿宋" w:eastAsia="仿宋" w:cs="仿宋"/>
          <w:sz w:val="28"/>
          <w:szCs w:val="28"/>
        </w:rPr>
        <w:t>报价相同或相近的价格更换为其他品牌、规格、型号的产品、设备。</w:t>
      </w:r>
    </w:p>
    <w:p>
      <w:pPr>
        <w:spacing w:line="60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3.</w:t>
      </w:r>
      <w:r>
        <w:rPr>
          <w:rFonts w:hint="eastAsia" w:ascii="仿宋" w:hAnsi="仿宋" w:eastAsia="仿宋" w:cs="仿宋"/>
          <w:sz w:val="28"/>
          <w:szCs w:val="28"/>
        </w:rPr>
        <w:t>隐蔽工程，乙方必须通知甲方现场代表核验合格以后，才能进入下一道工序，编制核验记录单，同时形成影像电子文档，竣工时一并提交。</w:t>
      </w:r>
    </w:p>
    <w:p>
      <w:pPr>
        <w:spacing w:line="60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4.</w:t>
      </w:r>
      <w:r>
        <w:rPr>
          <w:rFonts w:hint="eastAsia" w:ascii="仿宋" w:hAnsi="仿宋" w:eastAsia="仿宋" w:cs="仿宋"/>
          <w:sz w:val="28"/>
          <w:szCs w:val="28"/>
        </w:rPr>
        <w:t>乙方必须严格按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工程</w:t>
      </w:r>
      <w:r>
        <w:rPr>
          <w:rFonts w:hint="eastAsia" w:ascii="仿宋" w:hAnsi="仿宋" w:eastAsia="仿宋" w:cs="仿宋"/>
          <w:sz w:val="28"/>
          <w:szCs w:val="28"/>
        </w:rPr>
        <w:t>清单或甲方要求更换所列的品牌、规格、型号、产品质量标准施工。施工验收时，发现有不按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工程</w:t>
      </w:r>
      <w:r>
        <w:rPr>
          <w:rFonts w:hint="eastAsia" w:ascii="仿宋" w:hAnsi="仿宋" w:eastAsia="仿宋" w:cs="仿宋"/>
          <w:sz w:val="28"/>
          <w:szCs w:val="28"/>
        </w:rPr>
        <w:t>清单或甲方要求标准施工的，乙方在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日内未按合同约定整改完毕并通过验收的，甲方可以解除本合同，工程量不予确认和结算，甲方因此受到的损失由乙方承担，履约保证金不予退回。</w:t>
      </w:r>
    </w:p>
    <w:p>
      <w:pPr>
        <w:spacing w:line="60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5.</w:t>
      </w:r>
      <w:r>
        <w:rPr>
          <w:rFonts w:hint="eastAsia" w:ascii="仿宋" w:hAnsi="仿宋" w:eastAsia="仿宋" w:cs="仿宋"/>
          <w:sz w:val="28"/>
          <w:szCs w:val="28"/>
        </w:rPr>
        <w:t>乙方负责清理施工现场内的全部垃圾并清运出校外。</w:t>
      </w:r>
    </w:p>
    <w:p>
      <w:pPr>
        <w:spacing w:line="60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6.</w:t>
      </w:r>
      <w:r>
        <w:rPr>
          <w:rFonts w:hint="eastAsia" w:ascii="仿宋" w:hAnsi="仿宋" w:eastAsia="仿宋" w:cs="仿宋"/>
          <w:sz w:val="28"/>
          <w:szCs w:val="28"/>
        </w:rPr>
        <w:t>乙方负责对其员工的安全管理并承担全部责任。</w:t>
      </w:r>
    </w:p>
    <w:p>
      <w:pPr>
        <w:spacing w:line="60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7.工期延误，因乙方原因造成工期延误的，自合同竣工日起每延误一天按合同总价的千分之一交纳违约金，上限为合同价的百分之五 ，延误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 w:cs="仿宋"/>
          <w:sz w:val="28"/>
          <w:szCs w:val="28"/>
        </w:rPr>
        <w:t>天以上的，甲方可以解除合同，甲方因此受到的损失由乙方承担，履约保证金不予退回。</w:t>
      </w:r>
    </w:p>
    <w:p>
      <w:pPr>
        <w:spacing w:line="60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8.</w:t>
      </w:r>
      <w:r>
        <w:rPr>
          <w:rFonts w:hint="eastAsia" w:ascii="仿宋" w:hAnsi="仿宋" w:eastAsia="仿宋" w:cs="仿宋"/>
          <w:sz w:val="28"/>
          <w:szCs w:val="28"/>
        </w:rPr>
        <w:t>乙方在施工前必须办理好用水用电手续，施工过程中所产生的水电费，由乙方按学校水电费缴纳规定及要求自行缴纳。</w:t>
      </w:r>
    </w:p>
    <w:p>
      <w:pPr>
        <w:spacing w:line="60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乙方不得将承包工程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进行转包及违法分包。</w:t>
      </w:r>
    </w:p>
    <w:p>
      <w:pPr>
        <w:spacing w:line="600" w:lineRule="exact"/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10.若因乙方</w:t>
      </w:r>
      <w:r>
        <w:rPr>
          <w:rFonts w:hint="eastAsia" w:ascii="仿宋" w:hAnsi="仿宋" w:eastAsia="仿宋" w:cs="仿宋"/>
          <w:sz w:val="28"/>
          <w:szCs w:val="28"/>
        </w:rPr>
        <w:t>拖欠员工工资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货物货款等</w:t>
      </w:r>
      <w:r>
        <w:rPr>
          <w:rFonts w:hint="eastAsia" w:ascii="仿宋" w:hAnsi="仿宋" w:eastAsia="仿宋" w:cs="仿宋"/>
          <w:sz w:val="28"/>
          <w:szCs w:val="28"/>
        </w:rPr>
        <w:t>导致其员工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或劳务工、设备材料供应商等人员</w:t>
      </w:r>
      <w:r>
        <w:rPr>
          <w:rFonts w:hint="eastAsia" w:ascii="仿宋" w:hAnsi="仿宋" w:eastAsia="仿宋" w:cs="仿宋"/>
          <w:sz w:val="28"/>
          <w:szCs w:val="28"/>
        </w:rPr>
        <w:t>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甲</w:t>
      </w:r>
      <w:r>
        <w:rPr>
          <w:rFonts w:hint="eastAsia" w:ascii="仿宋" w:hAnsi="仿宋" w:eastAsia="仿宋" w:cs="仿宋"/>
          <w:sz w:val="28"/>
          <w:szCs w:val="28"/>
        </w:rPr>
        <w:t>方或政府部门静坐、闹事的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视为</w:t>
      </w:r>
      <w:r>
        <w:rPr>
          <w:rFonts w:hint="eastAsia" w:ascii="仿宋" w:hAnsi="仿宋" w:eastAsia="仿宋" w:cs="仿宋"/>
          <w:sz w:val="28"/>
          <w:szCs w:val="28"/>
        </w:rPr>
        <w:t>乙方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违约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甲方有权解除合同。</w:t>
      </w:r>
    </w:p>
    <w:p>
      <w:pPr>
        <w:spacing w:line="60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</w:t>
      </w:r>
      <w:r>
        <w:rPr>
          <w:rFonts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未约定的责任和义务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，参照</w:t>
      </w:r>
      <w:r>
        <w:rPr>
          <w:rFonts w:hint="eastAsia" w:ascii="仿宋" w:hAnsi="仿宋" w:eastAsia="仿宋" w:cs="仿宋"/>
          <w:color w:val="0000FF"/>
          <w:sz w:val="28"/>
          <w:szCs w:val="28"/>
        </w:rPr>
        <w:t>住房和城乡建设部、国家工商行政管理总局制定的《建设工程施工合同（示范文本）》（GF-2017-0201）的通用条款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执行。</w:t>
      </w:r>
    </w:p>
    <w:p>
      <w:pPr>
        <w:spacing w:line="600" w:lineRule="exact"/>
        <w:ind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四、</w:t>
      </w:r>
      <w:r>
        <w:rPr>
          <w:rFonts w:ascii="仿宋" w:hAnsi="仿宋" w:eastAsia="仿宋" w:cs="仿宋"/>
          <w:b/>
          <w:bCs/>
          <w:sz w:val="28"/>
          <w:szCs w:val="28"/>
        </w:rPr>
        <w:t>履约保证金收取及退付</w:t>
      </w:r>
    </w:p>
    <w:p>
      <w:pPr>
        <w:spacing w:line="60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ascii="仿宋" w:hAnsi="仿宋" w:eastAsia="仿宋" w:cs="仿宋"/>
          <w:sz w:val="28"/>
          <w:szCs w:val="28"/>
        </w:rPr>
        <w:t>履约保证金：签订合同之前，</w:t>
      </w:r>
      <w:r>
        <w:rPr>
          <w:rFonts w:hint="eastAsia" w:ascii="仿宋" w:hAnsi="仿宋" w:eastAsia="仿宋" w:cs="仿宋"/>
          <w:sz w:val="28"/>
          <w:szCs w:val="28"/>
        </w:rPr>
        <w:t>乙方</w:t>
      </w:r>
      <w:r>
        <w:rPr>
          <w:rFonts w:ascii="仿宋" w:hAnsi="仿宋" w:eastAsia="仿宋" w:cs="仿宋"/>
          <w:sz w:val="28"/>
          <w:szCs w:val="28"/>
        </w:rPr>
        <w:t>按合同金额的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ascii="仿宋" w:hAnsi="仿宋" w:eastAsia="仿宋" w:cs="仿宋"/>
          <w:sz w:val="28"/>
          <w:szCs w:val="28"/>
        </w:rPr>
        <w:t>%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ascii="Calibri" w:hAnsi="Calibri" w:eastAsia="仿宋" w:cs="Calibri"/>
          <w:sz w:val="28"/>
          <w:szCs w:val="28"/>
        </w:rPr>
        <w:t>¥</w:t>
      </w:r>
      <w:r>
        <w:rPr>
          <w:rFonts w:hint="eastAsia" w:ascii="Calibri" w:hAnsi="Calibri" w:eastAsia="仿宋" w:cs="Calibri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Calibri" w:hAnsi="Calibri" w:eastAsia="仿宋" w:cs="Calibri"/>
          <w:sz w:val="28"/>
          <w:szCs w:val="28"/>
        </w:rPr>
        <w:t>元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ascii="仿宋" w:hAnsi="仿宋" w:eastAsia="仿宋" w:cs="仿宋"/>
          <w:sz w:val="28"/>
          <w:szCs w:val="28"/>
        </w:rPr>
        <w:t>向</w:t>
      </w:r>
      <w:r>
        <w:rPr>
          <w:rFonts w:hint="eastAsia" w:ascii="仿宋" w:hAnsi="仿宋" w:eastAsia="仿宋" w:cs="仿宋"/>
          <w:sz w:val="28"/>
          <w:szCs w:val="28"/>
        </w:rPr>
        <w:t>甲方</w:t>
      </w:r>
      <w:r>
        <w:rPr>
          <w:rFonts w:ascii="仿宋" w:hAnsi="仿宋" w:eastAsia="仿宋" w:cs="仿宋"/>
          <w:sz w:val="28"/>
          <w:szCs w:val="28"/>
        </w:rPr>
        <w:t>缴纳履约保证金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凭履约保证金缴纳凭证签订合同。</w:t>
      </w:r>
    </w:p>
    <w:p>
      <w:pPr>
        <w:spacing w:line="60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</w:rPr>
        <w:t>履约保证金递交方式</w:t>
      </w:r>
    </w:p>
    <w:p>
      <w:pPr>
        <w:spacing w:line="60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以电汇、转账、汇票等形式提交。由乙方在签订合同前按规定的金额直接缴入以下甲方账户。</w:t>
      </w:r>
    </w:p>
    <w:p>
      <w:pPr>
        <w:spacing w:line="600" w:lineRule="exact"/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统一社会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信用代码：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1245000049850044XB</w:t>
      </w:r>
    </w:p>
    <w:p>
      <w:pPr>
        <w:spacing w:line="60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户名：广西水利电力职业技术学院</w:t>
      </w:r>
    </w:p>
    <w:p>
      <w:pPr>
        <w:spacing w:line="60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开户行：南宁市农行民族长岗支行</w:t>
      </w:r>
    </w:p>
    <w:p>
      <w:pPr>
        <w:spacing w:line="60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账号：20006001040000459</w:t>
      </w:r>
    </w:p>
    <w:p>
      <w:pPr>
        <w:spacing w:line="60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sz w:val="28"/>
          <w:szCs w:val="28"/>
        </w:rPr>
        <w:t>履约保证金退付</w:t>
      </w:r>
    </w:p>
    <w:p>
      <w:pPr>
        <w:numPr>
          <w:ilvl w:val="0"/>
          <w:numId w:val="0"/>
        </w:numPr>
        <w:spacing w:line="60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工程竣工验收合格，乙方向甲方完成（施工）竣工资料移交手续并提交完整的竣工结算资料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后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ascii="仿宋" w:hAnsi="仿宋" w:eastAsia="仿宋" w:cs="仿宋"/>
          <w:sz w:val="28"/>
          <w:szCs w:val="28"/>
        </w:rPr>
        <w:t>缴纳履约保证金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将自动转为工程质保金，</w:t>
      </w:r>
      <w:r>
        <w:rPr>
          <w:rFonts w:hint="eastAsia" w:ascii="仿宋" w:hAnsi="仿宋" w:eastAsia="仿宋" w:cs="仿宋"/>
          <w:sz w:val="28"/>
          <w:szCs w:val="28"/>
        </w:rPr>
        <w:t>全部质保期满后14个工作日内，经承包人申请、发包人确认后无息返还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工程质保金</w:t>
      </w:r>
      <w:r>
        <w:rPr>
          <w:rFonts w:hint="eastAsia" w:ascii="仿宋" w:hAnsi="仿宋" w:eastAsia="仿宋" w:cs="仿宋"/>
          <w:sz w:val="28"/>
          <w:szCs w:val="28"/>
        </w:rPr>
        <w:t>，期间承包人未履行质保责任的，发包人有权从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工程质保金</w:t>
      </w:r>
      <w:r>
        <w:rPr>
          <w:rFonts w:hint="eastAsia" w:ascii="仿宋" w:hAnsi="仿宋" w:eastAsia="仿宋" w:cs="仿宋"/>
          <w:sz w:val="28"/>
          <w:szCs w:val="28"/>
        </w:rPr>
        <w:t>中扣除相应金额的维修费用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维修费超出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质保金</w:t>
      </w:r>
      <w:r>
        <w:rPr>
          <w:rFonts w:hint="eastAsia" w:ascii="仿宋" w:hAnsi="仿宋" w:eastAsia="仿宋" w:cs="仿宋"/>
          <w:sz w:val="28"/>
          <w:szCs w:val="28"/>
        </w:rPr>
        <w:t>数额的，甲方可以进行追偿。</w:t>
      </w:r>
    </w:p>
    <w:p>
      <w:pPr>
        <w:numPr>
          <w:ilvl w:val="0"/>
          <w:numId w:val="0"/>
        </w:numPr>
        <w:spacing w:line="60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乙方若有违约情形的，履约保证金不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予</w:t>
      </w:r>
      <w:r>
        <w:rPr>
          <w:rFonts w:hint="eastAsia" w:ascii="仿宋" w:hAnsi="仿宋" w:eastAsia="仿宋" w:cs="仿宋"/>
          <w:sz w:val="28"/>
          <w:szCs w:val="28"/>
        </w:rPr>
        <w:t>返还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spacing w:line="600" w:lineRule="exact"/>
        <w:ind w:firstLine="562" w:firstLineChars="200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五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合同生效及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其他</w:t>
      </w:r>
    </w:p>
    <w:p>
      <w:pPr>
        <w:spacing w:line="60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1.乙方有违反合同约定的情形的，甲方有权解除合同，不退还乙方履约保证金，由此造成的甲方损失和产生的一切费用（包括但不限于甲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方本次、再次招标所发生的所有费用以及</w:t>
      </w:r>
      <w:r>
        <w:rPr>
          <w:rFonts w:ascii="仿宋" w:hAnsi="仿宋" w:eastAsia="仿宋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甲方因维护自身权益支付的诉讼费、保全费、担保费、律师费等）。</w:t>
      </w:r>
    </w:p>
    <w:p>
      <w:pPr>
        <w:spacing w:line="60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2.因履行本合同引起的或与本合同有关的争议，甲乙双方应首先通过友好协商解决，如果协商不能解决，可向甲方所在地有管辖权的人民法院提起诉讼。</w:t>
      </w:r>
    </w:p>
    <w:p>
      <w:pPr>
        <w:spacing w:line="60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sz w:val="28"/>
          <w:szCs w:val="28"/>
        </w:rPr>
        <w:t>本合同一式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陆</w:t>
      </w:r>
      <w:r>
        <w:rPr>
          <w:rFonts w:hint="eastAsia" w:ascii="仿宋" w:hAnsi="仿宋" w:eastAsia="仿宋" w:cs="仿宋"/>
          <w:sz w:val="28"/>
          <w:szCs w:val="28"/>
        </w:rPr>
        <w:t>份，甲方执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肆</w:t>
      </w:r>
      <w:r>
        <w:rPr>
          <w:rFonts w:hint="eastAsia" w:ascii="仿宋" w:hAnsi="仿宋" w:eastAsia="仿宋" w:cs="仿宋"/>
          <w:sz w:val="28"/>
          <w:szCs w:val="28"/>
        </w:rPr>
        <w:t>份，乙方执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贰</w:t>
      </w:r>
      <w:r>
        <w:rPr>
          <w:rFonts w:hint="eastAsia" w:ascii="仿宋" w:hAnsi="仿宋" w:eastAsia="仿宋" w:cs="仿宋"/>
          <w:sz w:val="28"/>
          <w:szCs w:val="28"/>
        </w:rPr>
        <w:t>份，经双方负责人或委托代理人签字盖章后生效，保修期满自动失效。</w:t>
      </w:r>
    </w:p>
    <w:p>
      <w:pPr>
        <w:spacing w:line="60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0"/>
        <w:gridCol w:w="4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甲方：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广西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水利电力职业技术学院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(公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章)  </w:t>
            </w:r>
          </w:p>
        </w:tc>
        <w:tc>
          <w:tcPr>
            <w:tcW w:w="47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乙方：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800" w:firstLineChars="10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(公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章)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47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单位地址：</w:t>
            </w:r>
          </w:p>
        </w:tc>
        <w:tc>
          <w:tcPr>
            <w:tcW w:w="47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单位地址：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法定代表人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或其委托代理人：</w:t>
            </w:r>
          </w:p>
        </w:tc>
        <w:tc>
          <w:tcPr>
            <w:tcW w:w="47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法定代表人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或其委托代理人：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7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联系人：</w:t>
            </w:r>
          </w:p>
        </w:tc>
        <w:tc>
          <w:tcPr>
            <w:tcW w:w="47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联系人：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47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联系电话：</w:t>
            </w:r>
          </w:p>
        </w:tc>
        <w:tc>
          <w:tcPr>
            <w:tcW w:w="47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40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签订时间：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 月    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签订地点：</w:t>
            </w:r>
          </w:p>
        </w:tc>
      </w:tr>
    </w:tbl>
    <w:p>
      <w:pPr>
        <w:spacing w:line="600" w:lineRule="exact"/>
        <w:ind w:firstLine="48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</w:rPr>
        <w:t xml:space="preserve">     </w:t>
      </w:r>
    </w:p>
    <w:p>
      <w:pPr>
        <w:spacing w:line="600" w:lineRule="exact"/>
        <w:ind w:firstLine="480" w:firstLineChars="200"/>
        <w:jc w:val="left"/>
        <w:rPr>
          <w:rFonts w:hint="eastAsia" w:ascii="仿宋" w:hAnsi="仿宋" w:eastAsia="仿宋" w:cs="仿宋"/>
          <w:sz w:val="24"/>
        </w:rPr>
      </w:pPr>
    </w:p>
    <w:p>
      <w:pPr>
        <w:spacing w:line="360" w:lineRule="auto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>
      <w:pPr>
        <w:spacing w:line="360" w:lineRule="auto"/>
        <w:ind w:firstLine="3200" w:firstLineChars="10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工程质量保修书</w:t>
      </w:r>
    </w:p>
    <w:p>
      <w:pPr>
        <w:pStyle w:val="5"/>
        <w:spacing w:line="360" w:lineRule="auto"/>
        <w:ind w:firstLine="540"/>
        <w:rPr>
          <w:rFonts w:ascii="仿宋_GB2312" w:hAnsi="仿宋_GB2312" w:eastAsia="仿宋_GB2312" w:cs="仿宋_GB2312"/>
          <w:sz w:val="24"/>
          <w:szCs w:val="24"/>
        </w:rPr>
      </w:pPr>
    </w:p>
    <w:p>
      <w:pPr>
        <w:pStyle w:val="5"/>
        <w:spacing w:line="360" w:lineRule="auto"/>
        <w:ind w:firstLine="54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发包人(全称)：</w:t>
      </w:r>
      <w:r>
        <w:rPr>
          <w:rFonts w:hint="eastAsia" w:ascii="仿宋" w:hAnsi="仿宋" w:eastAsia="仿宋" w:cs="仿宋"/>
          <w:sz w:val="24"/>
          <w:highlight w:val="none"/>
          <w:u w:val="single"/>
        </w:rPr>
        <w:t>广西</w:t>
      </w:r>
      <w:r>
        <w:rPr>
          <w:rFonts w:hint="eastAsia" w:ascii="仿宋" w:hAnsi="仿宋" w:eastAsia="仿宋" w:cs="仿宋"/>
          <w:sz w:val="24"/>
          <w:highlight w:val="none"/>
          <w:u w:val="single"/>
          <w:lang w:val="en-US" w:eastAsia="zh-CN"/>
        </w:rPr>
        <w:t>水利电力职业技术学院</w:t>
      </w:r>
    </w:p>
    <w:p>
      <w:pPr>
        <w:pStyle w:val="5"/>
        <w:spacing w:line="360" w:lineRule="auto"/>
        <w:ind w:firstLine="540"/>
        <w:rPr>
          <w:rFonts w:hint="default" w:ascii="仿宋" w:hAnsi="仿宋" w:eastAsia="仿宋_GB2312" w:cs="仿宋"/>
          <w:sz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承包人(全称)：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         </w:t>
      </w:r>
    </w:p>
    <w:p>
      <w:pPr>
        <w:pStyle w:val="5"/>
        <w:spacing w:line="360" w:lineRule="auto"/>
        <w:ind w:firstLine="540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pStyle w:val="5"/>
        <w:spacing w:line="360" w:lineRule="auto"/>
        <w:ind w:firstLine="54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为保证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(工程名称)在合理使用期限内可以正常使用，发包人、承包人协商一致签订本工程质量保修书。承包人在质量保修期内应当按照法律、法规、规章规定和其他有关规定及双方约定承担工程质量保修责任。</w:t>
      </w:r>
    </w:p>
    <w:p>
      <w:pPr>
        <w:pStyle w:val="5"/>
        <w:spacing w:line="360" w:lineRule="auto"/>
        <w:ind w:firstLine="54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一、工程质量保修范围和内容</w:t>
      </w:r>
    </w:p>
    <w:p>
      <w:pPr>
        <w:pStyle w:val="5"/>
        <w:spacing w:line="360" w:lineRule="auto"/>
        <w:ind w:firstLine="42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承包人在质量保修期内，按照有关法律、法规、规章规定和其他有关规定及双方约定，承担本工程质量保修责任。</w:t>
      </w:r>
    </w:p>
    <w:p>
      <w:pPr>
        <w:pStyle w:val="5"/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质量保修范围包括：地基基础工程、主体结构工程、屋面防水工程和双方约定的其他土建工程，以及电气管线、上下水管线的安装工程，供热、供冷系统工程等项目。</w:t>
      </w:r>
    </w:p>
    <w:p>
      <w:pPr>
        <w:pStyle w:val="5"/>
        <w:spacing w:line="360" w:lineRule="auto"/>
        <w:ind w:firstLine="406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具体质量保修内容双方约定如下：</w:t>
      </w:r>
    </w:p>
    <w:p>
      <w:pPr>
        <w:pStyle w:val="5"/>
        <w:spacing w:line="360" w:lineRule="auto"/>
        <w:ind w:firstLine="54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二、质量保修期</w:t>
      </w:r>
    </w:p>
    <w:p>
      <w:pPr>
        <w:pStyle w:val="5"/>
        <w:spacing w:line="360" w:lineRule="auto"/>
        <w:ind w:firstLine="54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质量保修期从工程实际竣工验收通过之日起算。分单项竣工验收的工程，按单项工程分别计算质量保修期。</w:t>
      </w:r>
    </w:p>
    <w:p>
      <w:pPr>
        <w:pStyle w:val="5"/>
        <w:spacing w:line="360" w:lineRule="auto"/>
        <w:ind w:firstLine="54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双方根据国家有关规定，结合具体工程约定质量保修期如下：</w:t>
      </w:r>
    </w:p>
    <w:p>
      <w:pPr>
        <w:pStyle w:val="5"/>
        <w:numPr>
          <w:ilvl w:val="1"/>
          <w:numId w:val="1"/>
        </w:numPr>
        <w:tabs>
          <w:tab w:val="left" w:pos="906"/>
          <w:tab w:val="clear" w:pos="1440"/>
        </w:tabs>
        <w:adjustRightInd w:val="0"/>
        <w:spacing w:line="360" w:lineRule="auto"/>
        <w:ind w:left="922" w:hanging="390"/>
        <w:textAlignment w:val="baseline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屋面防水工程、有防水要求的卫生间、房间和外墙面的防渗漏为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5</w:t>
      </w:r>
      <w:r>
        <w:rPr>
          <w:rFonts w:hint="eastAsia" w:ascii="仿宋_GB2312" w:hAnsi="仿宋_GB2312" w:eastAsia="仿宋_GB2312" w:cs="仿宋_GB2312"/>
          <w:sz w:val="24"/>
          <w:szCs w:val="24"/>
        </w:rPr>
        <w:t>年;</w:t>
      </w:r>
    </w:p>
    <w:p>
      <w:pPr>
        <w:pStyle w:val="5"/>
        <w:numPr>
          <w:ilvl w:val="1"/>
          <w:numId w:val="1"/>
        </w:numPr>
        <w:tabs>
          <w:tab w:val="left" w:pos="906"/>
          <w:tab w:val="clear" w:pos="1440"/>
        </w:tabs>
        <w:adjustRightInd w:val="0"/>
        <w:spacing w:line="360" w:lineRule="auto"/>
        <w:ind w:left="922" w:hanging="390"/>
        <w:textAlignment w:val="baseline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供热及供冷系统为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2 </w:t>
      </w:r>
      <w:r>
        <w:rPr>
          <w:rFonts w:hint="eastAsia" w:ascii="仿宋_GB2312" w:hAnsi="仿宋_GB2312" w:eastAsia="仿宋_GB2312" w:cs="仿宋_GB2312"/>
          <w:sz w:val="24"/>
          <w:szCs w:val="24"/>
        </w:rPr>
        <w:t>个采暖期及供冷期；</w:t>
      </w:r>
    </w:p>
    <w:p>
      <w:pPr>
        <w:pStyle w:val="5"/>
        <w:numPr>
          <w:ilvl w:val="1"/>
          <w:numId w:val="1"/>
        </w:numPr>
        <w:tabs>
          <w:tab w:val="left" w:pos="906"/>
          <w:tab w:val="clear" w:pos="1440"/>
        </w:tabs>
        <w:adjustRightInd w:val="0"/>
        <w:spacing w:line="360" w:lineRule="auto"/>
        <w:ind w:left="922" w:hanging="390"/>
        <w:textAlignment w:val="baseline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电气管线、给排水管道、设备安装[含电气（器）、通风、照明、消防、防雷等设备]为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2 </w:t>
      </w:r>
      <w:r>
        <w:rPr>
          <w:rFonts w:hint="eastAsia" w:ascii="仿宋_GB2312" w:hAnsi="仿宋_GB2312" w:eastAsia="仿宋_GB2312" w:cs="仿宋_GB2312"/>
          <w:sz w:val="24"/>
          <w:szCs w:val="24"/>
        </w:rPr>
        <w:t>年；</w:t>
      </w:r>
    </w:p>
    <w:p>
      <w:pPr>
        <w:pStyle w:val="5"/>
        <w:numPr>
          <w:ilvl w:val="1"/>
          <w:numId w:val="1"/>
        </w:numPr>
        <w:tabs>
          <w:tab w:val="left" w:pos="906"/>
          <w:tab w:val="clear" w:pos="1440"/>
        </w:tabs>
        <w:adjustRightInd w:val="0"/>
        <w:spacing w:line="360" w:lineRule="auto"/>
        <w:ind w:left="922" w:hanging="390"/>
        <w:textAlignment w:val="baseline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装修工程为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2 </w:t>
      </w:r>
      <w:r>
        <w:rPr>
          <w:rFonts w:hint="eastAsia" w:ascii="仿宋_GB2312" w:hAnsi="仿宋_GB2312" w:eastAsia="仿宋_GB2312" w:cs="仿宋_GB2312"/>
          <w:sz w:val="24"/>
          <w:szCs w:val="24"/>
        </w:rPr>
        <w:t>年；</w:t>
      </w:r>
    </w:p>
    <w:p>
      <w:pPr>
        <w:pStyle w:val="5"/>
        <w:numPr>
          <w:ilvl w:val="1"/>
          <w:numId w:val="1"/>
        </w:numPr>
        <w:tabs>
          <w:tab w:val="left" w:pos="906"/>
          <w:tab w:val="clear" w:pos="1440"/>
        </w:tabs>
        <w:adjustRightInd w:val="0"/>
        <w:spacing w:line="360" w:lineRule="auto"/>
        <w:ind w:left="922" w:hanging="390"/>
        <w:textAlignment w:val="baseline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住宅小区内的给排水设施、道路等配套工程为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2</w:t>
      </w:r>
      <w:r>
        <w:rPr>
          <w:rFonts w:hint="eastAsia" w:ascii="仿宋_GB2312" w:hAnsi="仿宋_GB2312" w:eastAsia="仿宋_GB2312" w:cs="仿宋_GB2312"/>
          <w:sz w:val="24"/>
          <w:szCs w:val="24"/>
        </w:rPr>
        <w:t>年；</w:t>
      </w:r>
    </w:p>
    <w:p>
      <w:pPr>
        <w:pStyle w:val="5"/>
        <w:numPr>
          <w:ilvl w:val="1"/>
          <w:numId w:val="1"/>
        </w:numPr>
        <w:tabs>
          <w:tab w:val="left" w:pos="906"/>
          <w:tab w:val="clear" w:pos="1440"/>
        </w:tabs>
        <w:adjustRightInd w:val="0"/>
        <w:spacing w:line="360" w:lineRule="auto"/>
        <w:ind w:left="922" w:hanging="390"/>
        <w:textAlignment w:val="baseline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绿化工程为工程验收合格后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( </w:t>
      </w:r>
      <w:r>
        <w:rPr>
          <w:rFonts w:ascii="仿宋_GB2312" w:hAnsi="仿宋_GB2312" w:eastAsia="仿宋_GB2312" w:cs="仿宋_GB2312"/>
          <w:sz w:val="24"/>
          <w:szCs w:val="24"/>
          <w:u w:val="single"/>
        </w:rPr>
        <w:t>6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)</w:t>
      </w:r>
      <w:r>
        <w:rPr>
          <w:rFonts w:hint="eastAsia" w:ascii="仿宋_GB2312" w:hAnsi="仿宋_GB2312" w:eastAsia="仿宋_GB2312" w:cs="仿宋_GB2312"/>
          <w:sz w:val="24"/>
          <w:szCs w:val="24"/>
        </w:rPr>
        <w:t>个月（养护期以工程量清单为准）；</w:t>
      </w:r>
    </w:p>
    <w:p>
      <w:pPr>
        <w:pStyle w:val="5"/>
        <w:numPr>
          <w:ilvl w:val="1"/>
          <w:numId w:val="1"/>
        </w:numPr>
        <w:tabs>
          <w:tab w:val="left" w:pos="906"/>
          <w:tab w:val="clear" w:pos="1440"/>
        </w:tabs>
        <w:adjustRightInd w:val="0"/>
        <w:spacing w:line="360" w:lineRule="auto"/>
        <w:ind w:left="922" w:hanging="390"/>
        <w:textAlignment w:val="baseline"/>
        <w:rPr>
          <w:rFonts w:ascii="仿宋_GB2312" w:hAnsi="仿宋_GB2312" w:eastAsia="仿宋_GB2312" w:cs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其他项目：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</w:t>
      </w:r>
    </w:p>
    <w:p>
      <w:pPr>
        <w:pStyle w:val="5"/>
        <w:spacing w:line="360" w:lineRule="auto"/>
        <w:ind w:firstLine="54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三、质量保修保质责任</w:t>
      </w:r>
    </w:p>
    <w:p>
      <w:pPr>
        <w:pStyle w:val="5"/>
        <w:spacing w:line="440" w:lineRule="exact"/>
        <w:ind w:firstLine="412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1、属于保修范围和内容的项目，承包人应在接到修理通知之日后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4"/>
          <w:szCs w:val="24"/>
        </w:rPr>
        <w:t>天内派人修理。承包人不在约定期限内派人修理，发包人可委托其他人员修理，保修费用从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履约保证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金</w:t>
      </w:r>
      <w:r>
        <w:rPr>
          <w:rFonts w:hint="eastAsia" w:ascii="仿宋_GB2312" w:hAnsi="仿宋_GB2312" w:eastAsia="仿宋_GB2312" w:cs="仿宋_GB2312"/>
          <w:sz w:val="24"/>
          <w:szCs w:val="24"/>
        </w:rPr>
        <w:t>内扣除。</w:t>
      </w:r>
    </w:p>
    <w:p>
      <w:pPr>
        <w:pStyle w:val="5"/>
        <w:spacing w:line="440" w:lineRule="exact"/>
        <w:ind w:firstLine="412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2、发生须紧急抢修事故的，承包人接到事故通知后，应立即到达事故现场抢修。非承包人施工质量引起的事故，抢修费用由发包人承担。</w:t>
      </w:r>
    </w:p>
    <w:p>
      <w:pPr>
        <w:pStyle w:val="5"/>
        <w:spacing w:line="440" w:lineRule="exact"/>
        <w:ind w:firstLine="412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3、在保修期内，如发生涉及结构安全的质量问题，发包人和承包人应当立即向当地建设行政主管部门报告，并采取安全防范措施，由原设计单位或具有相应资质等级的设计单位提出保修方案，承包人负责实施保修。因承包人原因致使工程在合理使用期限内造成人身和财产损害的，承包人应承担损害赔偿责任。</w:t>
      </w:r>
    </w:p>
    <w:p>
      <w:pPr>
        <w:pStyle w:val="5"/>
        <w:spacing w:line="440" w:lineRule="exact"/>
        <w:ind w:firstLine="456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4、保修完成后，由发包人组织有关单位人员验收。</w:t>
      </w:r>
    </w:p>
    <w:p>
      <w:pPr>
        <w:pStyle w:val="5"/>
        <w:spacing w:line="360" w:lineRule="auto"/>
        <w:ind w:firstLine="54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四、其他</w:t>
      </w:r>
    </w:p>
    <w:p>
      <w:pPr>
        <w:pStyle w:val="5"/>
        <w:spacing w:line="360" w:lineRule="auto"/>
        <w:ind w:firstLine="456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双方约定的其他工程质量保修事项：本工程质量保修书作为施工合同附件，由施工合同发包人和承包人双方共同签署。</w:t>
      </w:r>
    </w:p>
    <w:p>
      <w:pPr>
        <w:pStyle w:val="5"/>
        <w:spacing w:line="360" w:lineRule="auto"/>
        <w:ind w:firstLine="540"/>
        <w:rPr>
          <w:rFonts w:ascii="仿宋_GB2312" w:hAnsi="仿宋_GB2312" w:eastAsia="仿宋_GB2312" w:cs="仿宋_GB2312"/>
          <w:sz w:val="24"/>
          <w:szCs w:val="24"/>
        </w:rPr>
      </w:pPr>
    </w:p>
    <w:p>
      <w:pPr>
        <w:pStyle w:val="5"/>
        <w:spacing w:line="360" w:lineRule="auto"/>
        <w:rPr>
          <w:rFonts w:ascii="仿宋_GB2312" w:hAnsi="仿宋_GB2312" w:eastAsia="仿宋_GB2312" w:cs="仿宋_GB2312"/>
          <w:sz w:val="24"/>
          <w:szCs w:val="24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700"/>
        <w:gridCol w:w="4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700" w:type="dxa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甲方：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广西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水利电力职业技术学院</w:t>
            </w:r>
          </w:p>
          <w:p>
            <w:pPr>
              <w:spacing w:line="600" w:lineRule="exact"/>
              <w:ind w:firstLine="3120" w:firstLineChars="1300"/>
              <w:jc w:val="left"/>
              <w:rPr>
                <w:rFonts w:hint="eastAsia" w:ascii="仿宋_GB2312" w:hAnsi="仿宋_GB2312" w:eastAsia="仿宋_GB2312" w:cs="仿宋_GB2312"/>
                <w:sz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(公章) </w:t>
            </w:r>
          </w:p>
        </w:tc>
        <w:tc>
          <w:tcPr>
            <w:tcW w:w="4700" w:type="dxa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乙方：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</w:p>
          <w:p>
            <w:pPr>
              <w:spacing w:line="600" w:lineRule="exact"/>
              <w:ind w:firstLine="2880" w:firstLineChars="1200"/>
              <w:jc w:val="left"/>
              <w:rPr>
                <w:rFonts w:hint="eastAsia" w:ascii="仿宋_GB2312" w:hAnsi="仿宋_GB2312" w:eastAsia="仿宋_GB2312" w:cs="仿宋_GB2312"/>
                <w:sz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(公章)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700" w:type="dxa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法定代表人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：</w:t>
            </w:r>
          </w:p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或其委托代理人：  </w:t>
            </w:r>
          </w:p>
        </w:tc>
        <w:tc>
          <w:tcPr>
            <w:tcW w:w="4700" w:type="dxa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法定代表人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：</w:t>
            </w:r>
          </w:p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或其委托代理人：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700" w:type="dxa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日  期：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月    日</w:t>
            </w:r>
          </w:p>
        </w:tc>
        <w:tc>
          <w:tcPr>
            <w:tcW w:w="4700" w:type="dxa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日 期：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    月    日</w:t>
            </w:r>
          </w:p>
        </w:tc>
      </w:tr>
    </w:tbl>
    <w:p>
      <w:pPr>
        <w:spacing w:line="600" w:lineRule="exact"/>
        <w:ind w:firstLine="480" w:firstLineChars="200"/>
        <w:jc w:val="left"/>
        <w:rPr>
          <w:rFonts w:hint="default" w:ascii="仿宋" w:hAnsi="仿宋" w:eastAsia="仿宋" w:cs="仿宋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     </w:t>
      </w:r>
    </w:p>
    <w:p>
      <w:pPr>
        <w:spacing w:line="480" w:lineRule="auto"/>
        <w:ind w:firstLine="720" w:firstLineChars="300"/>
        <w:jc w:val="both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4"/>
        </w:rPr>
        <w:t xml:space="preserve">   </w:t>
      </w:r>
    </w:p>
    <w:p>
      <w:pPr>
        <w:pStyle w:val="5"/>
        <w:spacing w:line="360" w:lineRule="auto"/>
        <w:rPr>
          <w:rFonts w:ascii="仿宋_GB2312" w:hAnsi="仿宋_GB2312" w:eastAsia="仿宋_GB2312" w:cs="仿宋_GB2312"/>
          <w:sz w:val="24"/>
        </w:rPr>
      </w:pPr>
      <w:bookmarkStart w:id="0" w:name="_GoBack"/>
      <w:bookmarkEnd w:id="0"/>
    </w:p>
    <w:p/>
    <w:p>
      <w:pPr>
        <w:spacing w:line="600" w:lineRule="exact"/>
        <w:ind w:firstLine="480" w:firstLineChars="200"/>
        <w:jc w:val="left"/>
        <w:rPr>
          <w:rFonts w:ascii="仿宋" w:hAnsi="仿宋" w:eastAsia="仿宋" w:cs="仿宋"/>
          <w:sz w:val="24"/>
        </w:rPr>
      </w:pPr>
    </w:p>
    <w:p>
      <w:pPr>
        <w:spacing w:line="600" w:lineRule="exact"/>
        <w:ind w:firstLine="480" w:firstLineChars="200"/>
        <w:jc w:val="left"/>
        <w:rPr>
          <w:rFonts w:ascii="仿宋" w:hAnsi="仿宋" w:eastAsia="仿宋" w:cs="仿宋"/>
          <w:sz w:val="24"/>
        </w:rPr>
      </w:pPr>
    </w:p>
    <w:p>
      <w:pPr>
        <w:spacing w:line="600" w:lineRule="exact"/>
        <w:ind w:firstLine="480" w:firstLineChars="200"/>
        <w:jc w:val="left"/>
        <w:rPr>
          <w:rFonts w:ascii="仿宋" w:hAnsi="仿宋" w:eastAsia="仿宋" w:cs="仿宋"/>
          <w:sz w:val="24"/>
        </w:rPr>
      </w:pPr>
    </w:p>
    <w:p>
      <w:pPr>
        <w:rPr>
          <w:rFonts w:ascii="仿宋" w:hAnsi="仿宋" w:eastAsia="仿宋" w:cs="仿宋"/>
          <w:sz w:val="24"/>
        </w:rPr>
      </w:pPr>
    </w:p>
    <w:sectPr>
      <w:pgSz w:w="11906" w:h="16838"/>
      <w:pgMar w:top="1440" w:right="1361" w:bottom="1440" w:left="136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161BAC"/>
    <w:multiLevelType w:val="multilevel"/>
    <w:tmpl w:val="12161BAC"/>
    <w:lvl w:ilvl="0" w:tentative="0">
      <w:start w:val="1"/>
      <w:numFmt w:val="japaneseCounting"/>
      <w:lvlText w:val="%1、"/>
      <w:lvlJc w:val="left"/>
      <w:pPr>
        <w:tabs>
          <w:tab w:val="left" w:pos="1202"/>
        </w:tabs>
        <w:ind w:left="1202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ZlMjg5NmY5OTcwMjdhYjI4MDBiZDE1NjQwMjUwMDMifQ=="/>
  </w:docVars>
  <w:rsids>
    <w:rsidRoot w:val="00626DB8"/>
    <w:rsid w:val="000B07EE"/>
    <w:rsid w:val="001417F6"/>
    <w:rsid w:val="001728A3"/>
    <w:rsid w:val="001C39D1"/>
    <w:rsid w:val="00205377"/>
    <w:rsid w:val="00206B94"/>
    <w:rsid w:val="00303941"/>
    <w:rsid w:val="00353DBA"/>
    <w:rsid w:val="003A1E47"/>
    <w:rsid w:val="004001CF"/>
    <w:rsid w:val="00445D06"/>
    <w:rsid w:val="004A339C"/>
    <w:rsid w:val="004C42F7"/>
    <w:rsid w:val="0057774D"/>
    <w:rsid w:val="005A0A9C"/>
    <w:rsid w:val="005C6D85"/>
    <w:rsid w:val="005F20FB"/>
    <w:rsid w:val="00626DB8"/>
    <w:rsid w:val="00671090"/>
    <w:rsid w:val="00673108"/>
    <w:rsid w:val="00680C19"/>
    <w:rsid w:val="006B37A8"/>
    <w:rsid w:val="00713E3A"/>
    <w:rsid w:val="00760EBC"/>
    <w:rsid w:val="00814CD4"/>
    <w:rsid w:val="00826404"/>
    <w:rsid w:val="00965783"/>
    <w:rsid w:val="009B526A"/>
    <w:rsid w:val="009C1649"/>
    <w:rsid w:val="009F0D40"/>
    <w:rsid w:val="00A06E54"/>
    <w:rsid w:val="00A15B17"/>
    <w:rsid w:val="00A26A37"/>
    <w:rsid w:val="00A36D5C"/>
    <w:rsid w:val="00A478E8"/>
    <w:rsid w:val="00A86163"/>
    <w:rsid w:val="00AA167F"/>
    <w:rsid w:val="00AA5DFF"/>
    <w:rsid w:val="00AF55AD"/>
    <w:rsid w:val="00C21481"/>
    <w:rsid w:val="00C21E0A"/>
    <w:rsid w:val="00CC51A7"/>
    <w:rsid w:val="00CE253B"/>
    <w:rsid w:val="00D22D3F"/>
    <w:rsid w:val="00DD52A7"/>
    <w:rsid w:val="00DE6DB9"/>
    <w:rsid w:val="00E6517E"/>
    <w:rsid w:val="00F25659"/>
    <w:rsid w:val="00F462EF"/>
    <w:rsid w:val="00F71932"/>
    <w:rsid w:val="00FD5CA3"/>
    <w:rsid w:val="00FE6F2D"/>
    <w:rsid w:val="038B383B"/>
    <w:rsid w:val="06160DE0"/>
    <w:rsid w:val="09E537CD"/>
    <w:rsid w:val="158A11EF"/>
    <w:rsid w:val="1B045B63"/>
    <w:rsid w:val="283D30DF"/>
    <w:rsid w:val="2CB02EF1"/>
    <w:rsid w:val="2EC46092"/>
    <w:rsid w:val="415709B8"/>
    <w:rsid w:val="416D2218"/>
    <w:rsid w:val="4FBE38E3"/>
    <w:rsid w:val="4FFB0B53"/>
    <w:rsid w:val="50235BED"/>
    <w:rsid w:val="68D04E7D"/>
    <w:rsid w:val="69FF270B"/>
    <w:rsid w:val="6D0F0A70"/>
    <w:rsid w:val="6D84682D"/>
    <w:rsid w:val="7F13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Plain Text"/>
    <w:basedOn w:val="1"/>
    <w:link w:val="13"/>
    <w:qFormat/>
    <w:uiPriority w:val="0"/>
    <w:rPr>
      <w:rFonts w:ascii="宋体" w:hAnsi="Courier New" w:eastAsia="宋体"/>
      <w:szCs w:val="22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纯文本 字符"/>
    <w:link w:val="5"/>
    <w:qFormat/>
    <w:uiPriority w:val="0"/>
    <w:rPr>
      <w:rFonts w:ascii="宋体" w:hAnsi="Courier New" w:eastAsia="宋体"/>
    </w:rPr>
  </w:style>
  <w:style w:type="character" w:customStyle="1" w:styleId="14">
    <w:name w:val="纯文本 字符1"/>
    <w:basedOn w:val="10"/>
    <w:semiHidden/>
    <w:qFormat/>
    <w:uiPriority w:val="99"/>
    <w:rPr>
      <w:rFonts w:hAnsi="Courier New" w:cs="Courier New" w:asciiTheme="minorEastAsia"/>
      <w:szCs w:val="24"/>
    </w:rPr>
  </w:style>
  <w:style w:type="paragraph" w:customStyle="1" w:styleId="15">
    <w:name w:val="Body Text Indent1"/>
    <w:basedOn w:val="1"/>
    <w:qFormat/>
    <w:uiPriority w:val="99"/>
    <w:pPr>
      <w:spacing w:line="360" w:lineRule="auto"/>
      <w:ind w:firstLine="480"/>
    </w:pPr>
    <w:rPr>
      <w:rFonts w:ascii="宋体"/>
      <w:kern w:val="0"/>
      <w:sz w:val="24"/>
      <w:szCs w:val="24"/>
    </w:rPr>
  </w:style>
  <w:style w:type="paragraph" w:customStyle="1" w:styleId="16">
    <w:name w:val="正文_4_0"/>
    <w:basedOn w:val="17"/>
    <w:qFormat/>
    <w:uiPriority w:val="99"/>
    <w:rPr>
      <w:rFonts w:ascii="Calibri" w:hAnsi="Calibri"/>
    </w:rPr>
  </w:style>
  <w:style w:type="paragraph" w:customStyle="1" w:styleId="17">
    <w:name w:val="正文_5_0"/>
    <w:basedOn w:val="18"/>
    <w:qFormat/>
    <w:uiPriority w:val="99"/>
  </w:style>
  <w:style w:type="paragraph" w:customStyle="1" w:styleId="18">
    <w:name w:val="正文_3_2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9">
    <w:name w:val="10"/>
    <w:qFormat/>
    <w:uiPriority w:val="99"/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dell</Company>
  <Pages>7</Pages>
  <Words>569</Words>
  <Characters>3244</Characters>
  <Lines>27</Lines>
  <Paragraphs>7</Paragraphs>
  <TotalTime>1</TotalTime>
  <ScaleCrop>false</ScaleCrop>
  <LinksUpToDate>false</LinksUpToDate>
  <CharactersWithSpaces>3806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2022-05-06T00:45:00Z</dcterms:created>
  <dc:creator>dell</dc:creator>
  <cp:lastModifiedBy>[资产-收发秘书]李泳</cp:lastModifiedBy>
  <dcterms:modified xsi:type="dcterms:W3CDTF">2023-05-11T11:45:52Z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16AA6C9BC3A24B959DEE88FEDC3F2795</vt:lpwstr>
  </property>
</Properties>
</file>