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tabs>
          <w:tab w:val="left" w:pos="840"/>
        </w:tabs>
        <w:jc w:val="center"/>
        <w:rPr>
          <w:rFonts w:hint="eastAsia" w:ascii="仿宋" w:hAnsi="仿宋" w:eastAsia="仿宋"/>
          <w:sz w:val="32"/>
          <w:szCs w:val="32"/>
        </w:rPr>
      </w:pPr>
      <w:r>
        <w:rPr>
          <w:rFonts w:hint="eastAsia"/>
          <w:b/>
          <w:color w:val="000000"/>
          <w:sz w:val="24"/>
          <w:lang w:val="en-US" w:eastAsia="zh-CN"/>
        </w:rPr>
        <w:t>2022年</w:t>
      </w:r>
      <w:r>
        <w:rPr>
          <w:rFonts w:hint="eastAsia"/>
          <w:b/>
          <w:color w:val="000000"/>
          <w:sz w:val="24"/>
        </w:rPr>
        <w:t>抖音平台招生宣传广告及服务采购需求</w:t>
      </w:r>
      <w:r>
        <w:rPr>
          <w:rFonts w:hint="eastAsia"/>
          <w:b/>
          <w:color w:val="000000"/>
          <w:sz w:val="24"/>
          <w:lang w:eastAsia="zh-CN"/>
        </w:rPr>
        <w:t>清单</w:t>
      </w:r>
    </w:p>
    <w:tbl>
      <w:tblPr>
        <w:tblStyle w:val="3"/>
        <w:tblpPr w:leftFromText="180" w:rightFromText="180" w:vertAnchor="page" w:horzAnchor="page" w:tblpX="1369" w:tblpY="4050"/>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47"/>
        <w:gridCol w:w="148"/>
        <w:gridCol w:w="567"/>
        <w:gridCol w:w="654"/>
        <w:gridCol w:w="584"/>
        <w:gridCol w:w="631"/>
        <w:gridCol w:w="44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83" w:type="dxa"/>
            <w:gridSpan w:val="9"/>
            <w:shd w:val="clear" w:color="auto" w:fill="auto"/>
          </w:tcPr>
          <w:p>
            <w:pPr>
              <w:spacing w:line="400" w:lineRule="exact"/>
              <w:jc w:val="center"/>
              <w:rPr>
                <w:rFonts w:ascii="仿宋" w:hAnsi="仿宋" w:eastAsia="仿宋" w:cs="仿宋"/>
                <w:b/>
                <w:color w:val="000000"/>
                <w:sz w:val="28"/>
                <w:szCs w:val="28"/>
              </w:rPr>
            </w:pPr>
            <w:r>
              <w:rPr>
                <w:rFonts w:hint="eastAsia" w:ascii="仿宋" w:hAnsi="仿宋" w:eastAsia="仿宋" w:cs="仿宋"/>
                <w:b/>
                <w:color w:val="000000"/>
                <w:sz w:val="24"/>
              </w:rPr>
              <w:t>服务需求参数及报价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42"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序号</w:t>
            </w:r>
          </w:p>
        </w:tc>
        <w:tc>
          <w:tcPr>
            <w:tcW w:w="647"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产品</w:t>
            </w:r>
          </w:p>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名称</w:t>
            </w:r>
          </w:p>
        </w:tc>
        <w:tc>
          <w:tcPr>
            <w:tcW w:w="715" w:type="dxa"/>
            <w:gridSpan w:val="2"/>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端口</w:t>
            </w:r>
          </w:p>
        </w:tc>
        <w:tc>
          <w:tcPr>
            <w:tcW w:w="654"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曝光</w:t>
            </w:r>
          </w:p>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数量</w:t>
            </w:r>
          </w:p>
        </w:tc>
        <w:tc>
          <w:tcPr>
            <w:tcW w:w="584"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单位</w:t>
            </w:r>
          </w:p>
        </w:tc>
        <w:tc>
          <w:tcPr>
            <w:tcW w:w="631"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单价（元）</w:t>
            </w:r>
          </w:p>
        </w:tc>
        <w:tc>
          <w:tcPr>
            <w:tcW w:w="440"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总价</w:t>
            </w:r>
          </w:p>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（万元）</w:t>
            </w:r>
          </w:p>
        </w:tc>
        <w:tc>
          <w:tcPr>
            <w:tcW w:w="5670" w:type="dxa"/>
            <w:shd w:val="clear" w:color="auto" w:fill="auto"/>
            <w:vAlign w:val="center"/>
          </w:tcPr>
          <w:p>
            <w:pPr>
              <w:spacing w:line="360" w:lineRule="exact"/>
              <w:jc w:val="center"/>
              <w:rPr>
                <w:rFonts w:ascii="仿宋" w:hAnsi="仿宋" w:eastAsia="仿宋" w:cs="仿宋"/>
                <w:b/>
                <w:color w:val="000000"/>
                <w:sz w:val="21"/>
                <w:szCs w:val="21"/>
              </w:rPr>
            </w:pPr>
            <w:r>
              <w:rPr>
                <w:rFonts w:hint="eastAsia" w:ascii="仿宋" w:hAnsi="仿宋" w:eastAsia="仿宋" w:cs="仿宋"/>
                <w:b/>
                <w:color w:val="00000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6" w:hRule="atLeast"/>
        </w:trPr>
        <w:tc>
          <w:tcPr>
            <w:tcW w:w="542" w:type="dxa"/>
            <w:shd w:val="clear" w:color="auto" w:fill="auto"/>
            <w:vAlign w:val="center"/>
          </w:tcPr>
          <w:p>
            <w:pPr>
              <w:spacing w:line="3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647" w:type="dxa"/>
            <w:shd w:val="clear" w:color="auto" w:fill="auto"/>
            <w:vAlign w:val="center"/>
          </w:tcPr>
          <w:p>
            <w:pPr>
              <w:spacing w:line="3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抖音平台招生宣传广告及服务</w:t>
            </w:r>
          </w:p>
        </w:tc>
        <w:tc>
          <w:tcPr>
            <w:tcW w:w="715" w:type="dxa"/>
            <w:gridSpan w:val="2"/>
            <w:shd w:val="clear" w:color="auto" w:fill="auto"/>
            <w:vAlign w:val="center"/>
          </w:tcPr>
          <w:p>
            <w:pPr>
              <w:spacing w:line="3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抖音</w:t>
            </w:r>
            <w:r>
              <w:rPr>
                <w:rFonts w:ascii="仿宋" w:hAnsi="仿宋" w:eastAsia="仿宋" w:cs="仿宋"/>
                <w:color w:val="000000"/>
                <w:sz w:val="21"/>
                <w:szCs w:val="21"/>
              </w:rPr>
              <w:t>，</w:t>
            </w:r>
            <w:r>
              <w:rPr>
                <w:rFonts w:hint="eastAsia" w:ascii="仿宋" w:hAnsi="仿宋" w:eastAsia="仿宋" w:cs="仿宋"/>
                <w:color w:val="000000"/>
                <w:sz w:val="21"/>
                <w:szCs w:val="21"/>
              </w:rPr>
              <w:t>今日头条</w:t>
            </w:r>
            <w:r>
              <w:rPr>
                <w:rFonts w:ascii="仿宋" w:hAnsi="仿宋" w:eastAsia="仿宋" w:cs="仿宋"/>
                <w:color w:val="000000"/>
                <w:sz w:val="21"/>
                <w:szCs w:val="21"/>
              </w:rPr>
              <w:t>，</w:t>
            </w:r>
            <w:r>
              <w:rPr>
                <w:rFonts w:hint="eastAsia" w:ascii="仿宋" w:hAnsi="仿宋" w:eastAsia="仿宋" w:cs="仿宋"/>
                <w:color w:val="000000"/>
                <w:sz w:val="21"/>
                <w:szCs w:val="21"/>
              </w:rPr>
              <w:t>西瓜视频</w:t>
            </w:r>
            <w:r>
              <w:rPr>
                <w:rFonts w:ascii="仿宋" w:hAnsi="仿宋" w:eastAsia="仿宋" w:cs="仿宋"/>
                <w:color w:val="000000"/>
                <w:sz w:val="21"/>
                <w:szCs w:val="21"/>
              </w:rPr>
              <w:t>，</w:t>
            </w:r>
            <w:r>
              <w:rPr>
                <w:rFonts w:hint="eastAsia" w:ascii="仿宋" w:hAnsi="仿宋" w:eastAsia="仿宋" w:cs="仿宋"/>
                <w:color w:val="000000"/>
                <w:sz w:val="21"/>
                <w:szCs w:val="21"/>
              </w:rPr>
              <w:t>小火山视频</w:t>
            </w:r>
          </w:p>
        </w:tc>
        <w:tc>
          <w:tcPr>
            <w:tcW w:w="654" w:type="dxa"/>
            <w:shd w:val="clear" w:color="auto" w:fill="auto"/>
            <w:vAlign w:val="center"/>
          </w:tcPr>
          <w:p>
            <w:pPr>
              <w:spacing w:line="360" w:lineRule="exact"/>
              <w:jc w:val="center"/>
              <w:rPr>
                <w:rFonts w:ascii="仿宋" w:hAnsi="仿宋" w:eastAsia="仿宋" w:cs="仿宋"/>
                <w:color w:val="000000"/>
                <w:sz w:val="21"/>
                <w:szCs w:val="21"/>
              </w:rPr>
            </w:pPr>
            <w:r>
              <w:rPr>
                <w:rFonts w:ascii="仿宋" w:hAnsi="仿宋" w:eastAsia="仿宋" w:cs="仿宋"/>
                <w:color w:val="000000"/>
                <w:sz w:val="21"/>
                <w:szCs w:val="21"/>
              </w:rPr>
              <w:t>125</w:t>
            </w:r>
            <w:r>
              <w:rPr>
                <w:rFonts w:hint="eastAsia" w:ascii="仿宋" w:hAnsi="仿宋" w:eastAsia="仿宋" w:cs="仿宋"/>
                <w:color w:val="000000"/>
                <w:sz w:val="21"/>
                <w:szCs w:val="21"/>
              </w:rPr>
              <w:t>万</w:t>
            </w:r>
          </w:p>
        </w:tc>
        <w:tc>
          <w:tcPr>
            <w:tcW w:w="584" w:type="dxa"/>
            <w:shd w:val="clear" w:color="auto" w:fill="auto"/>
            <w:vAlign w:val="center"/>
          </w:tcPr>
          <w:p>
            <w:pPr>
              <w:spacing w:line="3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次</w:t>
            </w:r>
          </w:p>
        </w:tc>
        <w:tc>
          <w:tcPr>
            <w:tcW w:w="631" w:type="dxa"/>
            <w:shd w:val="clear" w:color="auto" w:fill="auto"/>
          </w:tcPr>
          <w:p>
            <w:pPr>
              <w:spacing w:line="360" w:lineRule="exact"/>
              <w:jc w:val="center"/>
              <w:rPr>
                <w:rFonts w:ascii="仿宋" w:hAnsi="仿宋" w:eastAsia="仿宋" w:cs="仿宋"/>
                <w:color w:val="000000"/>
                <w:sz w:val="21"/>
                <w:szCs w:val="21"/>
              </w:rPr>
            </w:pPr>
          </w:p>
          <w:p>
            <w:pPr>
              <w:spacing w:line="360" w:lineRule="exact"/>
              <w:jc w:val="center"/>
              <w:rPr>
                <w:rFonts w:ascii="仿宋" w:hAnsi="仿宋" w:eastAsia="仿宋" w:cs="仿宋"/>
                <w:color w:val="000000"/>
                <w:sz w:val="21"/>
                <w:szCs w:val="21"/>
              </w:rPr>
            </w:pPr>
          </w:p>
          <w:p>
            <w:pPr>
              <w:spacing w:line="360" w:lineRule="exact"/>
              <w:jc w:val="center"/>
              <w:rPr>
                <w:rFonts w:ascii="仿宋" w:hAnsi="仿宋" w:eastAsia="仿宋" w:cs="仿宋"/>
                <w:color w:val="000000"/>
                <w:sz w:val="21"/>
                <w:szCs w:val="21"/>
              </w:rPr>
            </w:pPr>
          </w:p>
          <w:p>
            <w:pPr>
              <w:spacing w:line="360" w:lineRule="exact"/>
              <w:jc w:val="center"/>
              <w:rPr>
                <w:rFonts w:ascii="仿宋" w:hAnsi="仿宋" w:eastAsia="仿宋" w:cs="仿宋"/>
                <w:color w:val="000000"/>
                <w:sz w:val="21"/>
                <w:szCs w:val="21"/>
              </w:rPr>
            </w:pPr>
          </w:p>
          <w:p>
            <w:pPr>
              <w:spacing w:line="360" w:lineRule="exact"/>
              <w:jc w:val="center"/>
              <w:rPr>
                <w:rFonts w:ascii="仿宋" w:hAnsi="仿宋" w:eastAsia="仿宋" w:cs="仿宋"/>
                <w:color w:val="000000"/>
                <w:sz w:val="21"/>
                <w:szCs w:val="21"/>
              </w:rPr>
            </w:pPr>
          </w:p>
          <w:p>
            <w:pPr>
              <w:spacing w:line="360" w:lineRule="exact"/>
              <w:jc w:val="center"/>
              <w:rPr>
                <w:rFonts w:ascii="仿宋" w:hAnsi="仿宋" w:eastAsia="仿宋" w:cs="仿宋"/>
                <w:color w:val="000000"/>
                <w:sz w:val="21"/>
                <w:szCs w:val="21"/>
              </w:rPr>
            </w:pPr>
          </w:p>
          <w:p>
            <w:pPr>
              <w:spacing w:line="360" w:lineRule="exact"/>
              <w:ind w:firstLine="210" w:firstLineChars="100"/>
              <w:jc w:val="center"/>
              <w:rPr>
                <w:rFonts w:ascii="仿宋" w:hAnsi="仿宋" w:eastAsia="仿宋" w:cs="仿宋"/>
                <w:color w:val="000000"/>
                <w:sz w:val="21"/>
                <w:szCs w:val="21"/>
              </w:rPr>
            </w:pPr>
          </w:p>
          <w:p>
            <w:pPr>
              <w:spacing w:line="360" w:lineRule="exact"/>
              <w:ind w:firstLine="105" w:firstLineChars="50"/>
              <w:jc w:val="center"/>
              <w:rPr>
                <w:rFonts w:ascii="仿宋" w:hAnsi="仿宋" w:eastAsia="仿宋" w:cs="仿宋"/>
                <w:color w:val="000000"/>
                <w:sz w:val="21"/>
                <w:szCs w:val="21"/>
              </w:rPr>
            </w:pPr>
          </w:p>
        </w:tc>
        <w:tc>
          <w:tcPr>
            <w:tcW w:w="440" w:type="dxa"/>
            <w:shd w:val="clear" w:color="auto" w:fill="auto"/>
            <w:vAlign w:val="center"/>
          </w:tcPr>
          <w:p>
            <w:pPr>
              <w:spacing w:line="360" w:lineRule="exact"/>
              <w:jc w:val="center"/>
              <w:rPr>
                <w:rFonts w:ascii="仿宋" w:hAnsi="仿宋" w:eastAsia="仿宋" w:cs="仿宋"/>
                <w:color w:val="000000"/>
                <w:sz w:val="21"/>
                <w:szCs w:val="21"/>
              </w:rPr>
            </w:pPr>
          </w:p>
        </w:tc>
        <w:tc>
          <w:tcPr>
            <w:tcW w:w="5670" w:type="dxa"/>
            <w:shd w:val="clear" w:color="auto" w:fill="auto"/>
            <w:vAlign w:val="center"/>
          </w:tcPr>
          <w:p>
            <w:pPr>
              <w:spacing w:line="360" w:lineRule="exact"/>
              <w:rPr>
                <w:rFonts w:ascii="仿宋" w:hAnsi="仿宋" w:eastAsia="仿宋" w:cs="仿宋"/>
                <w:sz w:val="18"/>
                <w:szCs w:val="18"/>
              </w:rPr>
            </w:pPr>
            <w:r>
              <w:rPr>
                <w:rFonts w:hint="eastAsia" w:ascii="仿宋" w:hAnsi="仿宋" w:eastAsia="仿宋" w:cs="仿宋"/>
                <w:color w:val="000000"/>
                <w:sz w:val="18"/>
                <w:szCs w:val="18"/>
              </w:rPr>
              <w:t>1、投放广告位：抖音、今日头条、西瓜视频、小火山视频多平台开放</w:t>
            </w:r>
            <w:r>
              <w:rPr>
                <w:rFonts w:ascii="仿宋" w:hAnsi="仿宋" w:eastAsia="仿宋" w:cs="仿宋"/>
                <w:color w:val="000000"/>
                <w:sz w:val="18"/>
                <w:szCs w:val="18"/>
              </w:rPr>
              <w:t>。</w:t>
            </w:r>
          </w:p>
          <w:p>
            <w:pPr>
              <w:widowControl/>
              <w:spacing w:line="360" w:lineRule="exact"/>
              <w:jc w:val="left"/>
              <w:rPr>
                <w:rFonts w:ascii="仿宋" w:hAnsi="仿宋" w:eastAsia="仿宋" w:cs="仿宋"/>
                <w:color w:val="000000"/>
                <w:sz w:val="18"/>
                <w:szCs w:val="18"/>
              </w:rPr>
            </w:pPr>
            <w:r>
              <w:rPr>
                <w:rFonts w:hint="eastAsia" w:ascii="仿宋" w:hAnsi="仿宋" w:eastAsia="仿宋" w:cs="仿宋"/>
                <w:color w:val="000000"/>
                <w:sz w:val="18"/>
                <w:szCs w:val="18"/>
              </w:rPr>
              <w:t>2、</w:t>
            </w:r>
            <w:r>
              <w:rPr>
                <w:rFonts w:hint="eastAsia" w:ascii="仿宋" w:hAnsi="仿宋" w:eastAsia="仿宋" w:cs="仿宋"/>
                <w:sz w:val="18"/>
                <w:szCs w:val="18"/>
              </w:rPr>
              <w:t>投放区域：广西区内（含地级市、县级市）</w:t>
            </w:r>
          </w:p>
          <w:p>
            <w:pPr>
              <w:widowControl/>
              <w:spacing w:line="360" w:lineRule="exact"/>
              <w:jc w:val="left"/>
              <w:rPr>
                <w:rFonts w:ascii="仿宋" w:hAnsi="仿宋" w:eastAsia="仿宋" w:cs="仿宋"/>
                <w:sz w:val="18"/>
                <w:szCs w:val="18"/>
              </w:rPr>
            </w:pPr>
            <w:r>
              <w:rPr>
                <w:rFonts w:ascii="仿宋" w:hAnsi="仿宋" w:eastAsia="仿宋" w:cs="仿宋"/>
                <w:color w:val="000000"/>
                <w:sz w:val="18"/>
                <w:szCs w:val="18"/>
              </w:rPr>
              <w:t>3</w:t>
            </w:r>
            <w:r>
              <w:rPr>
                <w:rFonts w:hint="eastAsia" w:ascii="仿宋" w:hAnsi="仿宋" w:eastAsia="仿宋" w:cs="仿宋"/>
                <w:color w:val="000000"/>
                <w:sz w:val="18"/>
                <w:szCs w:val="18"/>
              </w:rPr>
              <w:t>、投放对象：面向</w:t>
            </w:r>
            <w:r>
              <w:rPr>
                <w:rFonts w:hint="eastAsia" w:ascii="仿宋" w:hAnsi="仿宋" w:eastAsia="仿宋" w:cs="仿宋"/>
                <w:sz w:val="18"/>
                <w:szCs w:val="18"/>
              </w:rPr>
              <w:t>1</w:t>
            </w:r>
            <w:r>
              <w:rPr>
                <w:rFonts w:ascii="仿宋" w:hAnsi="仿宋" w:eastAsia="仿宋" w:cs="仿宋"/>
                <w:sz w:val="18"/>
                <w:szCs w:val="18"/>
              </w:rPr>
              <w:t>8</w:t>
            </w:r>
            <w:r>
              <w:rPr>
                <w:rFonts w:hint="eastAsia" w:ascii="仿宋" w:hAnsi="仿宋" w:eastAsia="仿宋" w:cs="仿宋"/>
                <w:sz w:val="18"/>
                <w:szCs w:val="18"/>
              </w:rPr>
              <w:t>岁至</w:t>
            </w:r>
            <w:r>
              <w:rPr>
                <w:rFonts w:ascii="仿宋" w:hAnsi="仿宋" w:eastAsia="仿宋" w:cs="仿宋"/>
                <w:sz w:val="18"/>
                <w:szCs w:val="18"/>
              </w:rPr>
              <w:t>23</w:t>
            </w:r>
            <w:r>
              <w:rPr>
                <w:rFonts w:hint="eastAsia" w:ascii="仿宋" w:hAnsi="仿宋" w:eastAsia="仿宋" w:cs="仿宋"/>
                <w:sz w:val="18"/>
                <w:szCs w:val="18"/>
              </w:rPr>
              <w:t>岁、40岁至4</w:t>
            </w:r>
            <w:r>
              <w:rPr>
                <w:rFonts w:ascii="仿宋" w:hAnsi="仿宋" w:eastAsia="仿宋" w:cs="仿宋"/>
                <w:sz w:val="18"/>
                <w:szCs w:val="18"/>
              </w:rPr>
              <w:t>9</w:t>
            </w:r>
            <w:r>
              <w:rPr>
                <w:rFonts w:hint="eastAsia" w:ascii="仿宋" w:hAnsi="仿宋" w:eastAsia="仿宋" w:cs="仿宋"/>
                <w:sz w:val="18"/>
                <w:szCs w:val="18"/>
              </w:rPr>
              <w:t>岁的受众人群进行投放。</w:t>
            </w:r>
          </w:p>
          <w:p>
            <w:pPr>
              <w:spacing w:line="360" w:lineRule="exact"/>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、投方时间段</w:t>
            </w:r>
            <w:r>
              <w:rPr>
                <w:rFonts w:ascii="仿宋" w:hAnsi="仿宋" w:eastAsia="仿宋" w:cs="仿宋"/>
                <w:sz w:val="18"/>
                <w:szCs w:val="18"/>
              </w:rPr>
              <w:t>：07：00-24</w:t>
            </w:r>
            <w:r>
              <w:rPr>
                <w:rFonts w:hint="eastAsia" w:ascii="仿宋" w:hAnsi="仿宋" w:eastAsia="仿宋" w:cs="仿宋"/>
                <w:sz w:val="18"/>
                <w:szCs w:val="18"/>
              </w:rPr>
              <w:t>:</w:t>
            </w:r>
            <w:r>
              <w:rPr>
                <w:rFonts w:ascii="仿宋" w:hAnsi="仿宋" w:eastAsia="仿宋" w:cs="仿宋"/>
                <w:sz w:val="18"/>
                <w:szCs w:val="18"/>
              </w:rPr>
              <w:t>00。</w:t>
            </w:r>
          </w:p>
          <w:p>
            <w:pPr>
              <w:spacing w:line="360" w:lineRule="exact"/>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、需要根据采购人提供的元素进行个性化的界面设计，制作H5或跳转链接。要求设计思路新颖、有特点。</w:t>
            </w:r>
          </w:p>
          <w:p>
            <w:pPr>
              <w:spacing w:line="360" w:lineRule="exact"/>
              <w:rPr>
                <w:rFonts w:ascii="仿宋" w:hAnsi="仿宋" w:eastAsia="仿宋" w:cs="仿宋"/>
                <w:sz w:val="18"/>
                <w:szCs w:val="18"/>
              </w:rPr>
            </w:pPr>
            <w:r>
              <w:rPr>
                <w:rFonts w:ascii="仿宋" w:hAnsi="仿宋" w:eastAsia="仿宋" w:cs="仿宋"/>
                <w:sz w:val="18"/>
                <w:szCs w:val="18"/>
              </w:rPr>
              <w:t>6</w:t>
            </w:r>
            <w:r>
              <w:rPr>
                <w:rFonts w:hint="eastAsia" w:ascii="仿宋" w:hAnsi="仿宋" w:eastAsia="仿宋" w:cs="仿宋"/>
                <w:sz w:val="18"/>
                <w:szCs w:val="18"/>
              </w:rPr>
              <w:t>、按照采购人要求的指定日期进行精准投放，要求相关信息更新及发布必须及时准确。</w:t>
            </w:r>
          </w:p>
          <w:p>
            <w:pPr>
              <w:spacing w:line="360" w:lineRule="exact"/>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、广告内容每日发布完成后，供应商应应在24小时内向采购人提供相应的投放统计数据（以抖音所提供的后台统计数据为准），</w:t>
            </w:r>
            <w:r>
              <w:rPr>
                <w:rFonts w:hint="eastAsia" w:ascii="仿宋" w:hAnsi="仿宋" w:eastAsia="仿宋" w:cs="仿宋"/>
                <w:kern w:val="0"/>
                <w:sz w:val="18"/>
                <w:szCs w:val="18"/>
              </w:rPr>
              <w:t>并根据投放效果评估情况向采购人提出广告位投放选择建议及调整方案。</w:t>
            </w:r>
          </w:p>
          <w:p>
            <w:pPr>
              <w:spacing w:line="360" w:lineRule="exact"/>
              <w:rPr>
                <w:rFonts w:ascii="仿宋" w:hAnsi="仿宋" w:eastAsia="仿宋" w:cs="仿宋"/>
                <w:sz w:val="18"/>
                <w:szCs w:val="18"/>
              </w:rPr>
            </w:pPr>
            <w:r>
              <w:rPr>
                <w:rFonts w:ascii="仿宋" w:hAnsi="仿宋" w:eastAsia="仿宋" w:cs="仿宋"/>
                <w:sz w:val="18"/>
                <w:szCs w:val="18"/>
              </w:rPr>
              <w:t>8</w:t>
            </w:r>
            <w:r>
              <w:rPr>
                <w:rFonts w:hint="eastAsia" w:ascii="仿宋" w:hAnsi="仿宋" w:eastAsia="仿宋" w:cs="仿宋"/>
                <w:sz w:val="18"/>
                <w:szCs w:val="18"/>
              </w:rPr>
              <w:t>、广告投放视频时长约为</w:t>
            </w:r>
            <w:r>
              <w:rPr>
                <w:rFonts w:ascii="仿宋" w:hAnsi="仿宋" w:eastAsia="仿宋" w:cs="仿宋"/>
                <w:sz w:val="18"/>
                <w:szCs w:val="18"/>
              </w:rPr>
              <w:t>30-40</w:t>
            </w:r>
            <w:r>
              <w:rPr>
                <w:rFonts w:hint="eastAsia" w:ascii="仿宋" w:hAnsi="仿宋" w:eastAsia="仿宋" w:cs="仿宋"/>
                <w:sz w:val="18"/>
                <w:szCs w:val="18"/>
              </w:rPr>
              <w:t>秒左右</w:t>
            </w:r>
            <w:r>
              <w:rPr>
                <w:rFonts w:ascii="仿宋" w:hAnsi="仿宋" w:eastAsia="仿宋" w:cs="仿宋"/>
                <w:sz w:val="18"/>
                <w:szCs w:val="18"/>
              </w:rPr>
              <w:t>。</w:t>
            </w:r>
          </w:p>
          <w:p>
            <w:pPr>
              <w:spacing w:line="360" w:lineRule="exact"/>
              <w:rPr>
                <w:rFonts w:hint="eastAsia" w:ascii="仿宋" w:hAnsi="仿宋" w:eastAsia="仿宋" w:cs="仿宋"/>
                <w:sz w:val="18"/>
                <w:szCs w:val="18"/>
              </w:rPr>
            </w:pPr>
            <w:r>
              <w:rPr>
                <w:rFonts w:ascii="仿宋" w:hAnsi="仿宋" w:eastAsia="仿宋" w:cs="仿宋"/>
                <w:sz w:val="18"/>
                <w:szCs w:val="18"/>
              </w:rPr>
              <w:t>9</w:t>
            </w:r>
            <w:r>
              <w:rPr>
                <w:rFonts w:hint="eastAsia" w:ascii="仿宋" w:hAnsi="仿宋" w:eastAsia="仿宋" w:cs="仿宋"/>
                <w:sz w:val="18"/>
                <w:szCs w:val="18"/>
              </w:rPr>
              <w:t>、投放服务周期：202</w:t>
            </w:r>
            <w:r>
              <w:rPr>
                <w:rFonts w:hint="eastAsia" w:ascii="仿宋" w:hAnsi="仿宋" w:eastAsia="仿宋" w:cs="仿宋"/>
                <w:sz w:val="18"/>
                <w:szCs w:val="18"/>
                <w:lang w:val="en-US" w:eastAsia="zh-CN"/>
              </w:rPr>
              <w:t>2</w:t>
            </w:r>
            <w:r>
              <w:rPr>
                <w:rFonts w:hint="eastAsia" w:ascii="仿宋" w:hAnsi="仿宋" w:eastAsia="仿宋" w:cs="仿宋"/>
                <w:sz w:val="18"/>
                <w:szCs w:val="18"/>
              </w:rPr>
              <w:t>年3月至6月，分三阶段投放。</w:t>
            </w:r>
          </w:p>
          <w:p>
            <w:pPr>
              <w:spacing w:line="360" w:lineRule="exact"/>
              <w:rPr>
                <w:rFonts w:ascii="仿宋" w:hAnsi="仿宋" w:eastAsia="仿宋" w:cs="仿宋"/>
                <w:sz w:val="24"/>
              </w:rPr>
            </w:pPr>
            <w:r>
              <w:rPr>
                <w:rFonts w:hint="eastAsia" w:ascii="仿宋" w:hAnsi="仿宋" w:eastAsia="仿宋" w:cs="仿宋"/>
                <w:sz w:val="18"/>
                <w:szCs w:val="18"/>
              </w:rPr>
              <w:t>10、本次采购总价包含商家视频剪辑费、服务费。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3" w:type="dxa"/>
            <w:gridSpan w:val="9"/>
            <w:shd w:val="clear" w:color="auto" w:fill="auto"/>
            <w:vAlign w:val="center"/>
          </w:tcPr>
          <w:p>
            <w:pPr>
              <w:spacing w:line="360" w:lineRule="exact"/>
              <w:rPr>
                <w:rFonts w:ascii="仿宋" w:hAnsi="仿宋" w:eastAsia="仿宋" w:cs="仿宋"/>
                <w:color w:val="000000"/>
                <w:sz w:val="24"/>
              </w:rPr>
            </w:pPr>
            <w:r>
              <w:rPr>
                <w:rFonts w:hint="eastAsia" w:ascii="仿宋" w:hAnsi="仿宋" w:eastAsia="仿宋" w:cs="仿宋"/>
                <w:color w:val="000000"/>
                <w:sz w:val="24"/>
              </w:rPr>
              <w:t xml:space="preserve">项目报价合计（大写）：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337" w:type="dxa"/>
            <w:gridSpan w:val="3"/>
            <w:shd w:val="clear" w:color="auto" w:fill="auto"/>
            <w:vAlign w:val="center"/>
          </w:tcPr>
          <w:p>
            <w:pPr>
              <w:spacing w:line="360" w:lineRule="exact"/>
              <w:rPr>
                <w:rFonts w:ascii="仿宋" w:hAnsi="仿宋" w:eastAsia="仿宋" w:cs="仿宋"/>
                <w:color w:val="000000"/>
                <w:sz w:val="21"/>
                <w:szCs w:val="21"/>
              </w:rPr>
            </w:pPr>
            <w:r>
              <w:rPr>
                <w:rFonts w:hint="eastAsia" w:ascii="仿宋" w:hAnsi="仿宋" w:eastAsia="仿宋" w:cs="仿宋"/>
                <w:color w:val="000000"/>
                <w:sz w:val="21"/>
                <w:szCs w:val="21"/>
              </w:rPr>
              <w:t>商务要求</w:t>
            </w:r>
          </w:p>
        </w:tc>
        <w:tc>
          <w:tcPr>
            <w:tcW w:w="8546" w:type="dxa"/>
            <w:gridSpan w:val="6"/>
            <w:shd w:val="clear" w:color="auto" w:fill="auto"/>
            <w:vAlign w:val="center"/>
          </w:tcPr>
          <w:p>
            <w:pPr>
              <w:spacing w:line="360" w:lineRule="exact"/>
              <w:rPr>
                <w:rFonts w:ascii="仿宋" w:hAnsi="仿宋" w:eastAsia="仿宋" w:cs="仿宋"/>
                <w:kern w:val="0"/>
                <w:sz w:val="18"/>
                <w:szCs w:val="18"/>
              </w:rPr>
            </w:pPr>
            <w:r>
              <w:rPr>
                <w:rFonts w:hint="eastAsia" w:ascii="仿宋" w:hAnsi="仿宋" w:eastAsia="仿宋" w:cs="仿宋"/>
                <w:color w:val="000000"/>
                <w:sz w:val="18"/>
                <w:szCs w:val="18"/>
              </w:rPr>
              <w:t>1、资格条件：</w:t>
            </w:r>
            <w:r>
              <w:rPr>
                <w:rFonts w:hint="eastAsia" w:ascii="仿宋" w:hAnsi="仿宋" w:eastAsia="仿宋" w:cs="仿宋"/>
                <w:kern w:val="0"/>
                <w:sz w:val="18"/>
                <w:szCs w:val="18"/>
              </w:rPr>
              <w:t>符合《中华人民共和国政府采购法》第二十二条规定、国内注册（指按国家有关规定要求注册）的生产或经营本次采购货物或服务的供应商。</w:t>
            </w:r>
          </w:p>
          <w:p>
            <w:pPr>
              <w:spacing w:line="360" w:lineRule="exact"/>
              <w:rPr>
                <w:rFonts w:ascii="仿宋" w:hAnsi="仿宋" w:eastAsia="仿宋" w:cs="仿宋"/>
                <w:kern w:val="0"/>
                <w:sz w:val="18"/>
                <w:szCs w:val="18"/>
              </w:rPr>
            </w:pPr>
            <w:r>
              <w:rPr>
                <w:rFonts w:hint="eastAsia" w:ascii="仿宋" w:hAnsi="仿宋" w:eastAsia="仿宋" w:cs="仿宋"/>
                <w:kern w:val="0"/>
                <w:sz w:val="18"/>
                <w:szCs w:val="18"/>
              </w:rPr>
              <w:t>2、供应商应持有抖音广西独家授权代理协议等相关授权</w:t>
            </w:r>
            <w:r>
              <w:rPr>
                <w:rFonts w:ascii="仿宋" w:hAnsi="仿宋" w:eastAsia="仿宋" w:cs="仿宋"/>
                <w:kern w:val="0"/>
                <w:sz w:val="18"/>
                <w:szCs w:val="18"/>
              </w:rPr>
              <w:t>，</w:t>
            </w:r>
            <w:r>
              <w:rPr>
                <w:rFonts w:hint="eastAsia" w:ascii="仿宋" w:hAnsi="仿宋" w:eastAsia="仿宋" w:cs="仿宋"/>
                <w:kern w:val="0"/>
                <w:sz w:val="18"/>
                <w:szCs w:val="18"/>
              </w:rPr>
              <w:t>且为广西独家代理商</w:t>
            </w:r>
            <w:r>
              <w:rPr>
                <w:rFonts w:ascii="仿宋" w:hAnsi="仿宋" w:eastAsia="仿宋" w:cs="仿宋"/>
                <w:kern w:val="0"/>
                <w:sz w:val="18"/>
                <w:szCs w:val="18"/>
              </w:rPr>
              <w:t>。</w:t>
            </w:r>
          </w:p>
          <w:p>
            <w:pPr>
              <w:spacing w:line="360" w:lineRule="exact"/>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、供应商应确保制作、投放的抖音平台广告符合国家相关法律法规要求，不触犯第三方合法权益。</w:t>
            </w:r>
          </w:p>
          <w:p>
            <w:pPr>
              <w:spacing w:line="360" w:lineRule="exact"/>
              <w:rPr>
                <w:rFonts w:ascii="仿宋" w:hAnsi="仿宋" w:eastAsia="仿宋" w:cs="仿宋"/>
                <w:kern w:val="0"/>
                <w:sz w:val="21"/>
                <w:szCs w:val="21"/>
              </w:rPr>
            </w:pPr>
            <w:r>
              <w:rPr>
                <w:rFonts w:ascii="仿宋" w:hAnsi="仿宋" w:eastAsia="仿宋" w:cs="仿宋"/>
                <w:kern w:val="0"/>
                <w:sz w:val="18"/>
                <w:szCs w:val="18"/>
              </w:rPr>
              <w:t>4</w:t>
            </w:r>
            <w:r>
              <w:rPr>
                <w:rFonts w:hint="eastAsia" w:ascii="仿宋" w:hAnsi="仿宋" w:eastAsia="仿宋" w:cs="仿宋"/>
                <w:kern w:val="0"/>
                <w:sz w:val="18"/>
                <w:szCs w:val="18"/>
              </w:rPr>
              <w:t>、报价应包含版面管理费、服务费、设计排版费、跳转链接制作费等完成项目所需的全部费用及相关税费。</w:t>
            </w:r>
          </w:p>
        </w:tc>
      </w:tr>
    </w:tbl>
    <w:p>
      <w:pPr>
        <w:spacing w:line="360" w:lineRule="auto"/>
        <w:jc w:val="both"/>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w:t>
      </w:r>
    </w:p>
    <w:p>
      <w:pPr>
        <w:spacing w:line="360" w:lineRule="auto"/>
        <w:jc w:val="left"/>
        <w:rPr>
          <w:rFonts w:ascii="仿宋" w:hAnsi="仿宋" w:eastAsia="仿宋"/>
          <w:sz w:val="32"/>
          <w:szCs w:val="32"/>
        </w:rPr>
      </w:pPr>
    </w:p>
    <w:p>
      <w:pPr>
        <w:spacing w:line="360" w:lineRule="auto"/>
        <w:rPr>
          <w:rFonts w:hint="eastAsia" w:ascii="仿宋" w:hAnsi="仿宋" w:eastAsia="仿宋" w:cs="仿宋"/>
          <w:sz w:val="21"/>
          <w:szCs w:val="21"/>
          <w:lang w:val="en-US" w:eastAsia="zh-CN"/>
        </w:rPr>
      </w:pPr>
      <w:bookmarkStart w:id="0" w:name="_GoBack"/>
      <w:r>
        <w:rPr>
          <w:rFonts w:hint="eastAsia" w:ascii="仿宋" w:hAnsi="仿宋" w:eastAsia="仿宋" w:cs="仿宋"/>
          <w:sz w:val="21"/>
          <w:szCs w:val="21"/>
          <w:lang w:eastAsia="zh-CN"/>
        </w:rPr>
        <w:t>报价单位（名称）：</w:t>
      </w:r>
      <w:r>
        <w:rPr>
          <w:rFonts w:hint="eastAsia" w:ascii="仿宋" w:hAnsi="仿宋" w:eastAsia="仿宋" w:cs="仿宋"/>
          <w:sz w:val="21"/>
          <w:szCs w:val="21"/>
          <w:lang w:val="en-US" w:eastAsia="zh-CN"/>
        </w:rPr>
        <w:t xml:space="preserve">                                    报价人：         联系电话：</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604"/>
    <w:rsid w:val="000B1FF6"/>
    <w:rsid w:val="00145435"/>
    <w:rsid w:val="001E4E1A"/>
    <w:rsid w:val="00263098"/>
    <w:rsid w:val="00370604"/>
    <w:rsid w:val="0055421B"/>
    <w:rsid w:val="00584DCD"/>
    <w:rsid w:val="008F7640"/>
    <w:rsid w:val="00925C27"/>
    <w:rsid w:val="00A54D5E"/>
    <w:rsid w:val="00A608CA"/>
    <w:rsid w:val="00B75CF2"/>
    <w:rsid w:val="00C76A2B"/>
    <w:rsid w:val="00D22096"/>
    <w:rsid w:val="00D256C8"/>
    <w:rsid w:val="00E74314"/>
    <w:rsid w:val="00F86FC2"/>
    <w:rsid w:val="05B159F0"/>
    <w:rsid w:val="11E21901"/>
    <w:rsid w:val="17D10ED9"/>
    <w:rsid w:val="1C907F10"/>
    <w:rsid w:val="2FF74AFA"/>
    <w:rsid w:val="38276EAC"/>
    <w:rsid w:val="3EF802EF"/>
    <w:rsid w:val="47890BD3"/>
    <w:rsid w:val="4FAD060F"/>
    <w:rsid w:val="53D10CA1"/>
    <w:rsid w:val="56A12520"/>
    <w:rsid w:val="5BC32477"/>
    <w:rsid w:val="5F4778D1"/>
    <w:rsid w:val="63C80AB7"/>
    <w:rsid w:val="6D3E6F21"/>
    <w:rsid w:val="76577622"/>
    <w:rsid w:val="78C3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64</Words>
  <Characters>369</Characters>
  <Lines>3</Lines>
  <Paragraphs>1</Paragraphs>
  <TotalTime>2</TotalTime>
  <ScaleCrop>false</ScaleCrop>
  <LinksUpToDate>false</LinksUpToDate>
  <CharactersWithSpaces>432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2017-11-16T00:57:00Z</dcterms:created>
  <dc:creator>dreamsummit</dc:creator>
  <cp:lastModifiedBy>Ace</cp:lastModifiedBy>
  <cp:lastPrinted>2021-01-08T01:49:00Z</cp:lastPrinted>
  <dcterms:modified xsi:type="dcterms:W3CDTF">2022-03-09T07:12:25Z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D863D5A77A5545FC84004901778452A5</vt:lpwstr>
  </property>
</Properties>
</file>