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招生就业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宣传资料印制清单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2"/>
        <w:tblW w:w="146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681"/>
        <w:gridCol w:w="5868"/>
        <w:gridCol w:w="1245"/>
        <w:gridCol w:w="1905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项号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采购物品名称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型号规格或配置技术参数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单价(元)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单项合价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2021年新生录取通知书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尺寸：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186×275mm；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2、纸张及印刷要求：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外壳240克，尼桑特种纸，内芯240克超感纯质特种纸，彩色印刷外壳镂空，双面烫金压折痕。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外壳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字体工艺：UV、烫金、凹凸。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8650份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年新生报到须知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尺寸：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766×260mm；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2、纸张及印刷要求：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240克映画特种纸双面彩色，折叠成品。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8650份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2021水利人才定向招生宣传海报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户外写真海报，600mm×800mm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500份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就业宣传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资料袋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w w:val="98"/>
                <w:sz w:val="24"/>
                <w:szCs w:val="24"/>
                <w:vertAlign w:val="baseline"/>
                <w:lang w:val="en-US" w:eastAsia="zh-CN"/>
              </w:rPr>
              <w:t>纯棉（16安布）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帆布袋（提带接口缝十字线加固），高37cm*宽27cm*厚10cm</w:t>
            </w: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w w:val="98"/>
                <w:sz w:val="24"/>
                <w:szCs w:val="24"/>
                <w:vertAlign w:val="baseline"/>
                <w:lang w:val="en-US" w:eastAsia="zh-CN"/>
              </w:rPr>
              <w:t>提带长度不小于40cm，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袋口有金属按扣，</w:t>
            </w:r>
            <w:r>
              <w:rPr>
                <w:rFonts w:hint="eastAsia" w:ascii="宋体" w:hAnsi="宋体" w:eastAsia="宋体" w:cs="宋体"/>
                <w:color w:val="FF0000"/>
                <w:w w:val="98"/>
                <w:sz w:val="24"/>
                <w:szCs w:val="24"/>
                <w:vertAlign w:val="baseline"/>
                <w:lang w:val="en-US" w:eastAsia="zh-CN"/>
              </w:rPr>
              <w:t>布袋内缝制拉链小袋（高10cm*18cm）；双面彩色印刷（图案、字体等由供货商提供设计）。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2000个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总价（大写）：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（¥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说明：1、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报价应包含设计制作、印刷及相关税费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，且各分项报价不得超出采购预算。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05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eastAsia="zh-CN"/>
              </w:rPr>
              <w:t>所提供的货物应符合印刷质量标准要求，并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免费送货到</w:t>
            </w:r>
            <w:r>
              <w:rPr>
                <w:rFonts w:hint="eastAsia" w:ascii="宋体" w:hAnsi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报价单位：(公章)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联系人：           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w w:val="98"/>
          <w:sz w:val="24"/>
          <w:szCs w:val="24"/>
          <w:vertAlign w:val="baseline"/>
          <w:lang w:eastAsia="zh-CN"/>
        </w:rPr>
        <w:t xml:space="preserve">联系电话：    </w:t>
      </w:r>
    </w:p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2348"/>
    <w:rsid w:val="11B62348"/>
    <w:rsid w:val="131C0CEA"/>
    <w:rsid w:val="158037A8"/>
    <w:rsid w:val="185C4781"/>
    <w:rsid w:val="1B4E54F6"/>
    <w:rsid w:val="3265672C"/>
    <w:rsid w:val="46475E01"/>
    <w:rsid w:val="62B36DF6"/>
    <w:rsid w:val="639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2021-05-08T01:50:00Z</dcterms:created>
  <dc:creator>kamassa</dc:creator>
  <cp:lastModifiedBy>kamassa</cp:lastModifiedBy>
  <dcterms:modified xsi:type="dcterms:W3CDTF">2021-05-08T15:56:53Z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903914B2616C46EC935DB0B09265FD20</vt:lpwstr>
  </property>
</Properties>
</file>