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sz w:val="44"/>
          <w:szCs w:val="44"/>
          <w:lang w:eastAsia="zh-CN"/>
        </w:rPr>
        <w:t>水利工程学院</w:t>
      </w:r>
      <w:r>
        <w:rPr>
          <w:rFonts w:hint="eastAsia" w:ascii="新宋体" w:hAnsi="新宋体" w:eastAsia="新宋体" w:cs="新宋体"/>
          <w:sz w:val="44"/>
          <w:szCs w:val="44"/>
        </w:rPr>
        <w:t>三维动画制作</w:t>
      </w:r>
    </w:p>
    <w:bookmarkEnd w:id="0"/>
    <w:p/>
    <w:p/>
    <w:p/>
    <w:tbl>
      <w:tblPr>
        <w:tblStyle w:val="4"/>
        <w:tblW w:w="11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6473"/>
        <w:gridCol w:w="488"/>
        <w:gridCol w:w="103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三维动画制作</w:t>
            </w:r>
          </w:p>
        </w:tc>
        <w:tc>
          <w:tcPr>
            <w:tcW w:w="6473" w:type="dxa"/>
            <w:vAlign w:val="center"/>
          </w:tcPr>
          <w:p>
            <w:pPr>
              <w:wordWrap w:val="0"/>
              <w:spacing w:line="24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（一）教学资源</w:t>
            </w:r>
          </w:p>
          <w:p>
            <w:pPr>
              <w:wordWrap w:val="0"/>
              <w:spacing w:line="24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1、根据教学内容需要制作视频时长2分钟以内，包含3D虚拟场景2个场景实施流程，符合教学需求。</w:t>
            </w:r>
          </w:p>
          <w:p>
            <w:pPr>
              <w:wordWrap w:val="0"/>
              <w:spacing w:line="24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2、辅导教学设计，提供文案设计思路及选题、教学策略的设计。</w:t>
            </w:r>
          </w:p>
          <w:p>
            <w:pPr>
              <w:wordWrap w:val="0"/>
              <w:spacing w:line="24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（二）制作要求</w:t>
            </w:r>
          </w:p>
          <w:p>
            <w:pPr>
              <w:wordWrap w:val="0"/>
              <w:spacing w:line="240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课程资源要求： </w:t>
            </w:r>
          </w:p>
          <w:p>
            <w:pPr>
              <w:wordWrap w:val="0"/>
              <w:spacing w:line="240" w:lineRule="auto"/>
              <w:rPr>
                <w:rFonts w:hint="eastAsia" w:ascii="新宋体" w:hAnsi="新宋体" w:eastAsia="新宋体" w:cs="新宋体"/>
                <w:lang w:eastAsia="zh-CN"/>
              </w:rPr>
            </w:pPr>
            <w:r>
              <w:rPr>
                <w:rFonts w:hint="eastAsia" w:ascii="新宋体" w:hAnsi="新宋体" w:eastAsia="新宋体" w:cs="新宋体"/>
              </w:rPr>
              <w:t>1、视频制作模式：后期动画软件（FLASH、MAYA、3DMA、After Effects、Element 3D、Illustrator、Premiere Pro、Cinema 4D、EPhotoshop等）、视频制作软件等多媒体软件制作</w:t>
            </w:r>
            <w:r>
              <w:rPr>
                <w:rFonts w:hint="eastAsia" w:ascii="新宋体" w:hAnsi="新宋体" w:eastAsia="新宋体" w:cs="新宋体"/>
                <w:lang w:eastAsia="zh-CN"/>
              </w:rPr>
              <w:t>。</w:t>
            </w:r>
          </w:p>
        </w:tc>
        <w:tc>
          <w:tcPr>
            <w:tcW w:w="488" w:type="dxa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</w:t>
            </w:r>
          </w:p>
        </w:tc>
        <w:tc>
          <w:tcPr>
            <w:tcW w:w="1037" w:type="dxa"/>
            <w:vAlign w:val="center"/>
          </w:tcPr>
          <w:p>
            <w:pPr>
              <w:wordWrap w:val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wordWrap w:val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/>
    <w:p>
      <w:pPr>
        <w:pStyle w:val="2"/>
      </w:pP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          联系人：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000000"/>
    <w:rsid w:val="3098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2022-12-14T08:41:56Z</dcterms:created>
  <dc:creator>Administrator</dc:creator>
  <cp:lastModifiedBy>Ace</cp:lastModifiedBy>
  <dcterms:modified xsi:type="dcterms:W3CDTF">2022-12-14T08:43:13Z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46AD6E15AA3D4B72A1B278F198BBB6F8</vt:lpwstr>
  </property>
</Properties>
</file>