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lang w:val="en-US" w:eastAsia="zh-CN"/>
        </w:rPr>
      </w:pPr>
      <w:r>
        <w:rPr>
          <w:rFonts w:hint="eastAsia" w:ascii="宋体" w:hAnsi="宋体" w:eastAsia="宋体" w:cs="宋体"/>
          <w:b/>
          <w:bCs/>
          <w:color w:val="000000"/>
          <w:kern w:val="0"/>
          <w:sz w:val="32"/>
          <w:szCs w:val="32"/>
        </w:rPr>
        <w:t>《职场礼仪</w:t>
      </w:r>
      <w:r>
        <w:rPr>
          <w:rFonts w:ascii="宋体" w:hAnsi="宋体" w:eastAsia="宋体" w:cs="宋体"/>
          <w:b/>
          <w:bCs/>
          <w:color w:val="000000"/>
          <w:kern w:val="0"/>
          <w:sz w:val="32"/>
          <w:szCs w:val="32"/>
        </w:rPr>
        <w:t>与沟通</w:t>
      </w:r>
      <w:r>
        <w:rPr>
          <w:rFonts w:hint="eastAsia" w:ascii="宋体" w:hAnsi="宋体" w:eastAsia="宋体" w:cs="宋体"/>
          <w:b/>
          <w:bCs/>
          <w:color w:val="000000"/>
          <w:kern w:val="0"/>
          <w:sz w:val="32"/>
          <w:szCs w:val="32"/>
        </w:rPr>
        <w:t>》教材出版服务</w:t>
      </w:r>
      <w:r>
        <w:rPr>
          <w:rFonts w:hint="eastAsia" w:ascii="宋体" w:hAnsi="宋体" w:eastAsia="宋体" w:cs="宋体"/>
          <w:b/>
          <w:bCs/>
          <w:color w:val="000000"/>
          <w:kern w:val="0"/>
          <w:sz w:val="32"/>
          <w:szCs w:val="32"/>
          <w:lang w:eastAsia="zh-CN"/>
        </w:rPr>
        <w:t>采购需求</w:t>
      </w:r>
    </w:p>
    <w:tbl>
      <w:tblPr>
        <w:tblStyle w:val="6"/>
        <w:tblW w:w="14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590"/>
        <w:gridCol w:w="865"/>
        <w:gridCol w:w="11345"/>
      </w:tblGrid>
      <w:tr>
        <w:trPr>
          <w:trHeight w:val="747" w:hRule="atLeast"/>
        </w:trPr>
        <w:tc>
          <w:tcPr>
            <w:tcW w:w="801" w:type="dxa"/>
            <w:vAlign w:val="center"/>
          </w:tcPr>
          <w:p>
            <w:pPr>
              <w:jc w:val="center"/>
              <w:rPr>
                <w:rFonts w:ascii="宋体" w:hAnsi="宋体" w:eastAsia="宋体"/>
                <w:sz w:val="24"/>
                <w:szCs w:val="28"/>
              </w:rPr>
            </w:pPr>
            <w:r>
              <w:rPr>
                <w:rFonts w:hint="eastAsia" w:ascii="宋体" w:hAnsi="宋体" w:eastAsia="宋体"/>
                <w:sz w:val="24"/>
                <w:szCs w:val="28"/>
              </w:rPr>
              <w:t>序号</w:t>
            </w:r>
          </w:p>
        </w:tc>
        <w:tc>
          <w:tcPr>
            <w:tcW w:w="1590" w:type="dxa"/>
            <w:vAlign w:val="center"/>
          </w:tcPr>
          <w:p>
            <w:pPr>
              <w:jc w:val="center"/>
              <w:rPr>
                <w:rFonts w:ascii="宋体" w:hAnsi="宋体" w:eastAsia="宋体"/>
                <w:sz w:val="24"/>
                <w:szCs w:val="28"/>
              </w:rPr>
            </w:pPr>
            <w:r>
              <w:rPr>
                <w:rFonts w:hint="eastAsia" w:ascii="宋体" w:hAnsi="宋体" w:eastAsia="宋体"/>
                <w:sz w:val="24"/>
                <w:szCs w:val="28"/>
              </w:rPr>
              <w:t>制作内容</w:t>
            </w:r>
          </w:p>
        </w:tc>
        <w:tc>
          <w:tcPr>
            <w:tcW w:w="865" w:type="dxa"/>
            <w:vAlign w:val="center"/>
          </w:tcPr>
          <w:p>
            <w:pPr>
              <w:jc w:val="center"/>
              <w:rPr>
                <w:rFonts w:ascii="宋体" w:hAnsi="宋体" w:eastAsia="宋体"/>
                <w:sz w:val="24"/>
                <w:szCs w:val="28"/>
              </w:rPr>
            </w:pPr>
            <w:r>
              <w:rPr>
                <w:rFonts w:hint="eastAsia" w:ascii="宋体" w:hAnsi="宋体" w:eastAsia="宋体"/>
                <w:sz w:val="24"/>
                <w:szCs w:val="28"/>
              </w:rPr>
              <w:t>数量</w:t>
            </w:r>
          </w:p>
        </w:tc>
        <w:tc>
          <w:tcPr>
            <w:tcW w:w="11345" w:type="dxa"/>
            <w:vAlign w:val="center"/>
          </w:tcPr>
          <w:p>
            <w:pPr>
              <w:jc w:val="center"/>
              <w:rPr>
                <w:rFonts w:ascii="宋体" w:hAnsi="宋体" w:eastAsia="宋体"/>
                <w:sz w:val="24"/>
                <w:szCs w:val="28"/>
              </w:rPr>
            </w:pPr>
            <w:r>
              <w:rPr>
                <w:rFonts w:hint="eastAsia" w:ascii="宋体" w:hAnsi="宋体" w:eastAsia="宋体"/>
                <w:sz w:val="24"/>
                <w:szCs w:val="28"/>
              </w:rPr>
              <w:t>技术参数要求</w:t>
            </w:r>
          </w:p>
        </w:tc>
      </w:tr>
      <w:tr>
        <w:trPr>
          <w:trHeight w:val="747" w:hRule="atLeast"/>
        </w:trPr>
        <w:tc>
          <w:tcPr>
            <w:tcW w:w="801" w:type="dxa"/>
            <w:vAlign w:val="center"/>
          </w:tcPr>
          <w:p>
            <w:pPr>
              <w:jc w:val="center"/>
              <w:rPr>
                <w:rFonts w:hint="eastAsia" w:ascii="宋体" w:hAnsi="宋体" w:eastAsia="宋体"/>
                <w:sz w:val="24"/>
                <w:szCs w:val="28"/>
                <w:lang w:eastAsia="zh-CN"/>
              </w:rPr>
            </w:pPr>
            <w:r>
              <w:rPr>
                <w:rFonts w:hint="eastAsia" w:ascii="宋体" w:hAnsi="宋体" w:eastAsia="宋体"/>
                <w:sz w:val="24"/>
                <w:szCs w:val="28"/>
                <w:lang w:val="en-US" w:eastAsia="zh-CN"/>
              </w:rPr>
              <w:t>1</w:t>
            </w:r>
          </w:p>
        </w:tc>
        <w:tc>
          <w:tcPr>
            <w:tcW w:w="1590" w:type="dxa"/>
            <w:vAlign w:val="center"/>
          </w:tcPr>
          <w:p>
            <w:pPr>
              <w:jc w:val="center"/>
              <w:rPr>
                <w:rFonts w:hint="eastAsia" w:ascii="宋体" w:hAnsi="宋体" w:eastAsia="宋体"/>
                <w:sz w:val="24"/>
                <w:szCs w:val="28"/>
              </w:rPr>
            </w:pPr>
            <w:r>
              <w:rPr>
                <w:rFonts w:hint="eastAsia" w:ascii="宋体" w:hAnsi="宋体" w:eastAsia="宋体" w:cs="宋体"/>
                <w:color w:val="000000"/>
                <w:kern w:val="0"/>
                <w:sz w:val="24"/>
                <w:szCs w:val="24"/>
              </w:rPr>
              <w:t>《职场礼仪</w:t>
            </w:r>
            <w:r>
              <w:rPr>
                <w:rFonts w:ascii="宋体" w:hAnsi="宋体" w:eastAsia="宋体" w:cs="宋体"/>
                <w:color w:val="000000"/>
                <w:kern w:val="0"/>
                <w:sz w:val="24"/>
                <w:szCs w:val="24"/>
              </w:rPr>
              <w:t>与沟通</w:t>
            </w:r>
            <w:r>
              <w:rPr>
                <w:rFonts w:hint="eastAsia" w:ascii="宋体" w:hAnsi="宋体" w:eastAsia="宋体" w:cs="宋体"/>
                <w:color w:val="000000"/>
                <w:kern w:val="0"/>
                <w:sz w:val="24"/>
                <w:szCs w:val="24"/>
              </w:rPr>
              <w:t>》教材出版服务</w:t>
            </w:r>
          </w:p>
        </w:tc>
        <w:tc>
          <w:tcPr>
            <w:tcW w:w="865" w:type="dxa"/>
            <w:vAlign w:val="center"/>
          </w:tcPr>
          <w:p>
            <w:pPr>
              <w:jc w:val="center"/>
              <w:rPr>
                <w:rFonts w:hint="eastAsia" w:ascii="宋体" w:hAnsi="宋体" w:eastAsia="宋体"/>
                <w:sz w:val="24"/>
                <w:szCs w:val="28"/>
                <w:lang w:eastAsia="zh-CN"/>
              </w:rPr>
            </w:pPr>
            <w:r>
              <w:rPr>
                <w:rFonts w:hint="eastAsia" w:ascii="宋体" w:hAnsi="宋体" w:eastAsia="宋体"/>
                <w:sz w:val="24"/>
                <w:szCs w:val="28"/>
              </w:rPr>
              <w:t>1</w:t>
            </w:r>
            <w:r>
              <w:rPr>
                <w:rFonts w:hint="eastAsia" w:ascii="宋体" w:hAnsi="宋体" w:eastAsia="宋体"/>
                <w:sz w:val="24"/>
                <w:szCs w:val="28"/>
                <w:lang w:eastAsia="zh-CN"/>
              </w:rPr>
              <w:t>项</w:t>
            </w:r>
          </w:p>
        </w:tc>
        <w:tc>
          <w:tcPr>
            <w:tcW w:w="11345" w:type="dxa"/>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一、资质要求</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rPr>
                <w:rFonts w:hint="eastAsia" w:ascii="仿宋" w:hAnsi="仿宋" w:eastAsia="仿宋"/>
                <w:snapToGrid w:val="0"/>
                <w:kern w:val="0"/>
                <w:sz w:val="28"/>
                <w:szCs w:val="28"/>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r>
              <w:rPr>
                <w:rFonts w:hint="eastAsia" w:ascii="宋体" w:hAnsi="宋体" w:eastAsia="宋体" w:cs="宋体"/>
                <w:sz w:val="24"/>
                <w:szCs w:val="24"/>
              </w:rPr>
              <w:t>国内注册（指按国家有关规定要求注册的）生产或经营本次采购货物</w:t>
            </w:r>
            <w:r>
              <w:rPr>
                <w:rFonts w:hint="eastAsia" w:ascii="宋体" w:hAnsi="宋体" w:eastAsia="宋体" w:cs="宋体"/>
                <w:sz w:val="24"/>
                <w:szCs w:val="24"/>
                <w:lang w:eastAsia="zh-CN"/>
              </w:rPr>
              <w:t>，具备独立法人资格的供应商。</w:t>
            </w:r>
          </w:p>
          <w:p>
            <w:pPr>
              <w:keepNext w:val="0"/>
              <w:keepLines w:val="0"/>
              <w:pageBreakBefore w:val="0"/>
              <w:widowControl w:val="0"/>
              <w:numPr>
                <w:ilvl w:val="0"/>
                <w:numId w:val="0"/>
              </w:numPr>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本项目的特定资格要求：供应商具备国务院新闻出版行政部门核发的有效《图书出版许可证》</w:t>
            </w:r>
            <w:r>
              <w:rPr>
                <w:rFonts w:hint="eastAsia" w:ascii="宋体" w:hAnsi="宋体" w:eastAsia="宋体" w:cs="宋体"/>
                <w:sz w:val="24"/>
                <w:szCs w:val="24"/>
                <w:lang w:eastAsia="zh-CN"/>
              </w:rPr>
              <w:t>，</w:t>
            </w:r>
            <w:r>
              <w:rPr>
                <w:rFonts w:hint="eastAsia" w:ascii="宋体" w:hAnsi="宋体" w:eastAsia="宋体" w:cs="宋体"/>
                <w:sz w:val="24"/>
                <w:szCs w:val="24"/>
              </w:rPr>
              <w:t>具有教育出版背景或相关专业出版背景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spacing w:line="36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二、教材出版印刷要求</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rPr>
              <w:t>1、</w:t>
            </w:r>
            <w:r>
              <w:rPr>
                <w:rFonts w:hint="eastAsia" w:ascii="宋体" w:hAnsi="宋体" w:eastAsia="宋体" w:cs="宋体"/>
                <w:sz w:val="24"/>
                <w:szCs w:val="24"/>
                <w:highlight w:val="yellow"/>
                <w:lang w:eastAsia="zh-CN"/>
              </w:rPr>
              <w:t>版面字数：约</w:t>
            </w:r>
            <w:r>
              <w:rPr>
                <w:rFonts w:ascii="宋体" w:hAnsi="宋体" w:eastAsia="宋体" w:cs="宋体"/>
                <w:sz w:val="24"/>
                <w:szCs w:val="24"/>
              </w:rPr>
              <w:t>10</w:t>
            </w:r>
            <w:r>
              <w:rPr>
                <w:rFonts w:hint="eastAsia" w:ascii="宋体" w:hAnsi="宋体" w:eastAsia="宋体" w:cs="宋体"/>
                <w:sz w:val="24"/>
                <w:szCs w:val="24"/>
                <w:lang w:val="en-US" w:eastAsia="zh-CN"/>
              </w:rPr>
              <w:t>7000</w:t>
            </w:r>
            <w:r>
              <w:rPr>
                <w:rFonts w:hint="eastAsia" w:ascii="宋体" w:hAnsi="宋体" w:eastAsia="宋体" w:cs="宋体"/>
                <w:sz w:val="24"/>
                <w:szCs w:val="24"/>
                <w:lang w:eastAsia="zh-CN"/>
              </w:rPr>
              <w:t>字。</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开本：16开（184</w:t>
            </w:r>
            <w:r>
              <w:rPr>
                <w:rFonts w:hint="eastAsia" w:ascii="宋体" w:hAnsi="宋体" w:eastAsia="宋体" w:cs="宋体"/>
                <w:sz w:val="24"/>
                <w:szCs w:val="24"/>
                <w:lang w:val="en-US" w:eastAsia="zh-CN"/>
              </w:rPr>
              <w:t>mm</w:t>
            </w:r>
            <w:r>
              <w:rPr>
                <w:rFonts w:hint="eastAsia" w:ascii="宋体" w:hAnsi="宋体" w:eastAsia="宋体" w:cs="宋体"/>
                <w:sz w:val="24"/>
                <w:szCs w:val="24"/>
              </w:rPr>
              <w:t>х260</w:t>
            </w:r>
            <w:r>
              <w:rPr>
                <w:rFonts w:hint="eastAsia" w:ascii="宋体" w:hAnsi="宋体" w:eastAsia="宋体" w:cs="宋体"/>
                <w:sz w:val="24"/>
                <w:szCs w:val="24"/>
                <w:lang w:val="en-US" w:eastAsia="zh-CN"/>
              </w:rPr>
              <w:t>mm</w:t>
            </w:r>
            <w:r>
              <w:rPr>
                <w:rFonts w:hint="eastAsia" w:ascii="宋体" w:hAnsi="宋体" w:eastAsia="宋体" w:cs="宋体"/>
                <w:sz w:val="24"/>
                <w:szCs w:val="24"/>
              </w:rPr>
              <w:t>）。</w:t>
            </w:r>
          </w:p>
          <w:p>
            <w:pPr>
              <w:pStyle w:val="9"/>
              <w:keepNext w:val="0"/>
              <w:keepLines w:val="0"/>
              <w:pageBreakBefore w:val="0"/>
              <w:widowControl w:val="0"/>
              <w:numPr>
                <w:ilvl w:val="0"/>
                <w:numId w:val="0"/>
              </w:numPr>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、内文：</w:t>
            </w:r>
            <w:r>
              <w:rPr>
                <w:rFonts w:hint="eastAsia" w:ascii="宋体" w:hAnsi="宋体" w:eastAsia="宋体" w:cs="宋体"/>
                <w:sz w:val="24"/>
                <w:szCs w:val="24"/>
                <w:lang w:val="en-US" w:eastAsia="zh-CN"/>
              </w:rPr>
              <w:t>180</w:t>
            </w:r>
            <w:r>
              <w:rPr>
                <w:rFonts w:hint="eastAsia" w:ascii="宋体" w:hAnsi="宋体" w:eastAsia="宋体" w:cs="宋体"/>
                <w:sz w:val="24"/>
                <w:szCs w:val="24"/>
              </w:rPr>
              <w:t>—200页，采用150g双胶纸，彩色印刷（其中</w:t>
            </w:r>
            <w:r>
              <w:rPr>
                <w:rFonts w:hint="eastAsia" w:ascii="宋体" w:hAnsi="宋体" w:eastAsia="宋体" w:cs="宋体"/>
                <w:sz w:val="24"/>
                <w:szCs w:val="24"/>
                <w:lang w:eastAsia="zh-CN"/>
              </w:rPr>
              <w:t>教材内附图约</w:t>
            </w:r>
            <w:r>
              <w:rPr>
                <w:rFonts w:hint="eastAsia" w:ascii="宋体" w:hAnsi="宋体" w:eastAsia="宋体" w:cs="宋体"/>
                <w:sz w:val="24"/>
                <w:szCs w:val="24"/>
                <w:lang w:val="en-US" w:eastAsia="zh-CN"/>
              </w:rPr>
              <w:t>200张，</w:t>
            </w:r>
            <w:r>
              <w:rPr>
                <w:rFonts w:hint="eastAsia" w:ascii="宋体" w:hAnsi="宋体" w:eastAsia="宋体" w:cs="宋体"/>
                <w:sz w:val="24"/>
                <w:szCs w:val="24"/>
              </w:rPr>
              <w:t>所有的图片均为彩图）</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、封面：封面200g铜版纸覆膜彩色印刷。教材封面设计符合出版要求</w:t>
            </w:r>
            <w:r>
              <w:rPr>
                <w:rFonts w:hint="eastAsia" w:ascii="宋体" w:hAnsi="宋体" w:eastAsia="宋体" w:cs="宋体"/>
                <w:sz w:val="24"/>
                <w:szCs w:val="24"/>
                <w:lang w:eastAsia="zh-CN"/>
              </w:rPr>
              <w:t>，设计新颖美观、简洁大方。</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、装订方式：活页式装订。</w:t>
            </w:r>
            <w:bookmarkStart w:id="0" w:name="_GoBack"/>
            <w:bookmarkEnd w:id="0"/>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样书</w:t>
            </w:r>
            <w:r>
              <w:rPr>
                <w:rFonts w:hint="eastAsia" w:ascii="宋体" w:hAnsi="宋体" w:eastAsia="宋体" w:cs="宋体"/>
                <w:sz w:val="24"/>
                <w:szCs w:val="24"/>
              </w:rPr>
              <w:t>印数：300册。</w:t>
            </w:r>
            <w:r>
              <w:rPr>
                <w:rFonts w:hint="eastAsia" w:ascii="宋体" w:hAnsi="宋体" w:eastAsia="宋体" w:cs="宋体"/>
                <w:sz w:val="24"/>
                <w:szCs w:val="24"/>
                <w:lang w:eastAsia="zh-CN"/>
              </w:rPr>
              <w:t>交付</w:t>
            </w:r>
            <w:r>
              <w:rPr>
                <w:rFonts w:hint="eastAsia" w:ascii="宋体" w:hAnsi="宋体" w:eastAsia="宋体" w:cs="宋体"/>
                <w:sz w:val="24"/>
                <w:szCs w:val="24"/>
              </w:rPr>
              <w:t>地点：广西</w:t>
            </w:r>
            <w:r>
              <w:rPr>
                <w:rFonts w:hint="eastAsia" w:ascii="宋体" w:hAnsi="宋体" w:eastAsia="宋体" w:cs="宋体"/>
                <w:sz w:val="24"/>
                <w:szCs w:val="24"/>
                <w:lang w:eastAsia="zh-CN"/>
              </w:rPr>
              <w:t>水利电力</w:t>
            </w:r>
            <w:r>
              <w:rPr>
                <w:rFonts w:hint="eastAsia" w:ascii="宋体" w:hAnsi="宋体" w:eastAsia="宋体" w:cs="宋体"/>
                <w:sz w:val="24"/>
                <w:szCs w:val="24"/>
              </w:rPr>
              <w:t>职业技术学院</w:t>
            </w:r>
            <w:r>
              <w:rPr>
                <w:rFonts w:hint="eastAsia" w:ascii="宋体" w:hAnsi="宋体" w:eastAsia="宋体" w:cs="宋体"/>
                <w:sz w:val="24"/>
                <w:szCs w:val="24"/>
                <w:lang w:eastAsia="zh-CN"/>
              </w:rPr>
              <w:t>指定地点</w:t>
            </w:r>
            <w:r>
              <w:rPr>
                <w:rFonts w:hint="eastAsia" w:ascii="宋体" w:hAnsi="宋体" w:eastAsia="宋体" w:cs="宋体"/>
                <w:sz w:val="24"/>
                <w:szCs w:val="24"/>
              </w:rPr>
              <w:t>。</w:t>
            </w:r>
          </w:p>
          <w:p>
            <w:pPr>
              <w:pStyle w:val="9"/>
              <w:keepNext w:val="0"/>
              <w:keepLines w:val="0"/>
              <w:pageBreakBefore w:val="0"/>
              <w:widowControl w:val="0"/>
              <w:numPr>
                <w:ilvl w:val="0"/>
                <w:numId w:val="0"/>
              </w:numPr>
              <w:kinsoku/>
              <w:wordWrap/>
              <w:overflowPunct/>
              <w:topLinePunct w:val="0"/>
              <w:autoSpaceDE/>
              <w:autoSpaceDN/>
              <w:bidi w:val="0"/>
              <w:spacing w:line="36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三、教材</w:t>
            </w:r>
            <w:r>
              <w:rPr>
                <w:rFonts w:hint="eastAsia" w:ascii="宋体" w:hAnsi="宋体" w:eastAsia="宋体" w:cs="宋体"/>
                <w:b/>
                <w:bCs/>
                <w:sz w:val="24"/>
                <w:szCs w:val="24"/>
              </w:rPr>
              <w:t>印刷装订质量</w:t>
            </w:r>
            <w:r>
              <w:rPr>
                <w:rFonts w:hint="eastAsia" w:ascii="宋体" w:hAnsi="宋体" w:eastAsia="宋体" w:cs="宋体"/>
                <w:b/>
                <w:bCs/>
                <w:sz w:val="24"/>
                <w:szCs w:val="24"/>
                <w:lang w:eastAsia="zh-CN"/>
              </w:rPr>
              <w:t>及售后服务要求</w:t>
            </w:r>
          </w:p>
          <w:p>
            <w:pPr>
              <w:pStyle w:val="9"/>
              <w:keepNext w:val="0"/>
              <w:keepLines w:val="0"/>
              <w:pageBreakBefore w:val="0"/>
              <w:widowControl w:val="0"/>
              <w:numPr>
                <w:ilvl w:val="0"/>
                <w:numId w:val="0"/>
              </w:numPr>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1、教材出版</w:t>
            </w:r>
            <w:r>
              <w:rPr>
                <w:rFonts w:hint="eastAsia" w:ascii="宋体" w:hAnsi="宋体" w:eastAsia="宋体" w:cs="宋体"/>
                <w:sz w:val="24"/>
                <w:szCs w:val="24"/>
              </w:rPr>
              <w:t>必须符合国家出版行业标准《书刊印刷标准CY/T1～3－91，CY/T7.1～7.9－91，CY/T12～17－95》的规定</w:t>
            </w:r>
            <w:r>
              <w:rPr>
                <w:rFonts w:hint="eastAsia" w:ascii="宋体" w:hAnsi="宋体" w:eastAsia="宋体" w:cs="宋体"/>
                <w:sz w:val="24"/>
                <w:szCs w:val="24"/>
                <w:lang w:eastAsia="zh-CN"/>
              </w:rPr>
              <w:t>，</w:t>
            </w:r>
            <w:r>
              <w:rPr>
                <w:rFonts w:hint="eastAsia" w:ascii="宋体" w:hAnsi="宋体" w:eastAsia="宋体" w:cs="宋体"/>
                <w:sz w:val="24"/>
                <w:szCs w:val="24"/>
              </w:rPr>
              <w:t>教材排版版面干净、整洁</w:t>
            </w:r>
            <w:r>
              <w:rPr>
                <w:rFonts w:hint="eastAsia" w:ascii="宋体" w:hAnsi="宋体" w:eastAsia="宋体" w:cs="宋体"/>
                <w:sz w:val="24"/>
                <w:szCs w:val="24"/>
                <w:lang w:eastAsia="zh-CN"/>
              </w:rPr>
              <w:t>、美观</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供应商按配合完成教材</w:t>
            </w:r>
            <w:r>
              <w:rPr>
                <w:rFonts w:hint="eastAsia" w:ascii="宋体" w:hAnsi="宋体" w:eastAsia="宋体" w:cs="宋体"/>
                <w:sz w:val="24"/>
                <w:szCs w:val="24"/>
              </w:rPr>
              <w:t>封面内文设计制作、专业编辑校对、排版、印刷、装订、书刊号申请及管理</w:t>
            </w:r>
            <w:r>
              <w:rPr>
                <w:rFonts w:hint="eastAsia" w:ascii="宋体" w:hAnsi="宋体" w:eastAsia="宋体" w:cs="宋体"/>
                <w:sz w:val="24"/>
                <w:szCs w:val="24"/>
                <w:lang w:eastAsia="zh-CN"/>
              </w:rPr>
              <w:t>、样书</w:t>
            </w:r>
            <w:r>
              <w:rPr>
                <w:rFonts w:hint="eastAsia" w:ascii="宋体" w:hAnsi="宋体" w:eastAsia="宋体" w:cs="宋体"/>
                <w:sz w:val="24"/>
                <w:szCs w:val="24"/>
              </w:rPr>
              <w:t>运输</w:t>
            </w:r>
            <w:r>
              <w:rPr>
                <w:rFonts w:hint="eastAsia" w:ascii="宋体" w:hAnsi="宋体" w:eastAsia="宋体" w:cs="宋体"/>
                <w:sz w:val="24"/>
                <w:szCs w:val="24"/>
                <w:lang w:eastAsia="zh-CN"/>
              </w:rPr>
              <w:t>配送</w:t>
            </w:r>
            <w:r>
              <w:rPr>
                <w:rFonts w:hint="eastAsia" w:ascii="宋体" w:hAnsi="宋体" w:eastAsia="宋体" w:cs="宋体"/>
                <w:sz w:val="24"/>
                <w:szCs w:val="24"/>
              </w:rPr>
              <w:t>等。包含但不限于以下内容：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（1）教材采用正规国际标准书号。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（2）成品教材的文字差错率在1/10000以下。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）封面、扉页、封底设计能恰当反映教材内容，构思合理、格调健康、风格鲜明、文字准确、色彩和谐。版式设计规范、统一，字号字型、序号的使用合理。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）印刷、装订质量符合国家出版行业标准。</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）采购人交稿（电子版）后，</w:t>
            </w:r>
            <w:r>
              <w:rPr>
                <w:rFonts w:hint="eastAsia" w:ascii="宋体" w:hAnsi="宋体" w:eastAsia="宋体" w:cs="宋体"/>
                <w:sz w:val="24"/>
                <w:szCs w:val="24"/>
                <w:lang w:eastAsia="zh-CN"/>
              </w:rPr>
              <w:t>如无需退改，供应商应在</w:t>
            </w:r>
            <w:r>
              <w:rPr>
                <w:rFonts w:hint="eastAsia" w:ascii="宋体" w:hAnsi="宋体" w:eastAsia="宋体" w:cs="宋体"/>
                <w:sz w:val="24"/>
                <w:szCs w:val="24"/>
                <w:lang w:val="en-US" w:eastAsia="zh-CN"/>
              </w:rPr>
              <w:t>90个</w:t>
            </w:r>
            <w:r>
              <w:rPr>
                <w:rFonts w:hint="eastAsia" w:ascii="宋体" w:hAnsi="宋体" w:eastAsia="宋体" w:cs="宋体"/>
                <w:sz w:val="24"/>
                <w:szCs w:val="24"/>
              </w:rPr>
              <w:t>日历日内</w:t>
            </w:r>
            <w:r>
              <w:rPr>
                <w:rFonts w:hint="eastAsia" w:ascii="宋体" w:hAnsi="宋体" w:eastAsia="宋体" w:cs="宋体"/>
                <w:sz w:val="24"/>
                <w:szCs w:val="24"/>
                <w:lang w:eastAsia="zh-CN"/>
              </w:rPr>
              <w:t>完成书稿出版</w:t>
            </w:r>
            <w:r>
              <w:rPr>
                <w:rFonts w:hint="eastAsia" w:ascii="宋体" w:hAnsi="宋体" w:eastAsia="宋体" w:cs="宋体"/>
                <w:sz w:val="24"/>
                <w:szCs w:val="24"/>
              </w:rPr>
              <w:t>并</w:t>
            </w:r>
            <w:r>
              <w:rPr>
                <w:rFonts w:hint="eastAsia" w:ascii="宋体" w:hAnsi="宋体" w:eastAsia="宋体" w:cs="宋体"/>
                <w:sz w:val="24"/>
                <w:szCs w:val="24"/>
                <w:lang w:eastAsia="zh-CN"/>
              </w:rPr>
              <w:t>样书</w:t>
            </w:r>
            <w:r>
              <w:rPr>
                <w:rFonts w:hint="eastAsia" w:ascii="宋体" w:hAnsi="宋体" w:eastAsia="宋体" w:cs="宋体"/>
                <w:sz w:val="24"/>
                <w:szCs w:val="24"/>
              </w:rPr>
              <w:t>交货验收完毕。付印清样（封面、扉页、封底、正文）前需经过采购人签字确认、出版社三审签字后进行。</w:t>
            </w:r>
          </w:p>
          <w:p>
            <w:pPr>
              <w:pStyle w:val="2"/>
              <w:keepNext w:val="0"/>
              <w:keepLines w:val="0"/>
              <w:pageBreakBefore w:val="0"/>
              <w:widowControl w:val="0"/>
              <w:kinsoku/>
              <w:wordWrap/>
              <w:overflowPunct/>
              <w:topLinePunct w:val="0"/>
              <w:autoSpaceDE/>
              <w:autoSpaceDN/>
              <w:bidi w:val="0"/>
              <w:spacing w:after="0" w:line="3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教材</w:t>
            </w:r>
            <w:r>
              <w:rPr>
                <w:rFonts w:hint="eastAsia" w:ascii="宋体" w:hAnsi="宋体" w:eastAsia="宋体" w:cs="宋体"/>
                <w:sz w:val="24"/>
                <w:szCs w:val="24"/>
                <w:lang w:eastAsia="zh-CN"/>
              </w:rPr>
              <w:t>样书</w:t>
            </w:r>
            <w:r>
              <w:rPr>
                <w:rFonts w:hint="eastAsia" w:ascii="宋体" w:hAnsi="宋体" w:eastAsia="宋体" w:cs="宋体"/>
                <w:sz w:val="24"/>
                <w:szCs w:val="24"/>
              </w:rPr>
              <w:t>启运前需进行严格防损处理，包括防止暴晒、雨淋、霜冻、高温等造成的损害。所有教材的包装需能承受运输、装卸和存放等环节可能造成的损坏。成交供应商对教材的包装负责，使其到达目的地后完整无损。对采购人不予接受的遭到缺损的教材，需立即</w:t>
            </w:r>
            <w:r>
              <w:rPr>
                <w:rFonts w:hint="eastAsia" w:ascii="宋体" w:hAnsi="宋体" w:eastAsia="宋体" w:cs="宋体"/>
                <w:sz w:val="24"/>
                <w:szCs w:val="24"/>
                <w:lang w:eastAsia="zh-CN"/>
              </w:rPr>
              <w:t>清退</w:t>
            </w:r>
            <w:r>
              <w:rPr>
                <w:rFonts w:hint="eastAsia" w:ascii="宋体" w:hAnsi="宋体" w:eastAsia="宋体" w:cs="宋体"/>
                <w:sz w:val="24"/>
                <w:szCs w:val="24"/>
              </w:rPr>
              <w:t>运走，予以更换。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售后服务</w:t>
            </w:r>
            <w:r>
              <w:rPr>
                <w:rFonts w:hint="eastAsia" w:ascii="宋体" w:hAnsi="宋体" w:eastAsia="宋体" w:cs="宋体"/>
                <w:sz w:val="24"/>
                <w:szCs w:val="24"/>
                <w:lang w:eastAsia="zh-CN"/>
              </w:rPr>
              <w:t>：</w:t>
            </w:r>
            <w:r>
              <w:rPr>
                <w:rFonts w:hint="eastAsia" w:ascii="宋体" w:hAnsi="宋体" w:eastAsia="宋体" w:cs="宋体"/>
                <w:sz w:val="24"/>
                <w:szCs w:val="24"/>
              </w:rPr>
              <w:t>教材</w:t>
            </w:r>
            <w:r>
              <w:rPr>
                <w:rFonts w:hint="eastAsia" w:ascii="宋体" w:hAnsi="宋体" w:eastAsia="宋体" w:cs="宋体"/>
                <w:sz w:val="24"/>
                <w:szCs w:val="24"/>
                <w:lang w:eastAsia="zh-CN"/>
              </w:rPr>
              <w:t>样书最终交付验收后，</w:t>
            </w:r>
            <w:r>
              <w:rPr>
                <w:rFonts w:hint="eastAsia" w:ascii="宋体" w:hAnsi="宋体" w:eastAsia="宋体" w:cs="宋体"/>
                <w:sz w:val="24"/>
                <w:szCs w:val="24"/>
              </w:rPr>
              <w:t>若教材在最终使用者手中出现质量问题时，成交供应商应该在接到通知后24小时内进行退</w:t>
            </w:r>
            <w:r>
              <w:rPr>
                <w:rFonts w:hint="eastAsia" w:ascii="宋体" w:hAnsi="宋体" w:eastAsia="宋体" w:cs="宋体"/>
                <w:sz w:val="24"/>
                <w:szCs w:val="24"/>
                <w:lang w:eastAsia="zh-CN"/>
              </w:rPr>
              <w:t>换</w:t>
            </w:r>
            <w:r>
              <w:rPr>
                <w:rFonts w:hint="eastAsia" w:ascii="宋体" w:hAnsi="宋体" w:eastAsia="宋体" w:cs="宋体"/>
                <w:sz w:val="24"/>
                <w:szCs w:val="24"/>
              </w:rPr>
              <w:t>货，费用由成交供应商负责。</w:t>
            </w:r>
          </w:p>
          <w:p>
            <w:pPr>
              <w:keepNext w:val="0"/>
              <w:keepLines w:val="0"/>
              <w:pageBreakBefore w:val="0"/>
              <w:widowControl w:val="0"/>
              <w:kinsoku/>
              <w:wordWrap/>
              <w:overflowPunct/>
              <w:topLinePunct w:val="0"/>
              <w:autoSpaceDE/>
              <w:autoSpaceDN/>
              <w:bidi w:val="0"/>
              <w:spacing w:line="360" w:lineRule="exact"/>
              <w:ind w:left="0" w:leftChars="0"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四、报价及付款要求</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本次服务报价包含但不限于以下部分：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服务的价格【包含但不限于出版管理费（含书刊号）、设计费、编校费、印刷费、装订费、税费、邮寄等完成本项目服务所有内容费用】；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运输保险费用和各项税金；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其他如包装、运输、售后服务等费用。</w:t>
            </w:r>
          </w:p>
          <w:p>
            <w:pPr>
              <w:keepNext w:val="0"/>
              <w:keepLines w:val="0"/>
              <w:pageBreakBefore w:val="0"/>
              <w:widowControl w:val="0"/>
              <w:kinsoku/>
              <w:wordWrap/>
              <w:overflowPunct/>
              <w:topLinePunct w:val="0"/>
              <w:autoSpaceDE/>
              <w:autoSpaceDN/>
              <w:bidi w:val="0"/>
              <w:spacing w:line="36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在合同实施时，采购人将不予支付成交供应商其他的项目费用，并认为此项目的费用已包括在总报价中。</w:t>
            </w:r>
          </w:p>
          <w:p>
            <w:pPr>
              <w:pStyle w:val="2"/>
              <w:keepNext w:val="0"/>
              <w:keepLines w:val="0"/>
              <w:pageBreakBefore w:val="0"/>
              <w:widowControl w:val="0"/>
              <w:kinsoku/>
              <w:wordWrap/>
              <w:overflowPunct/>
              <w:topLinePunct w:val="0"/>
              <w:autoSpaceDE/>
              <w:autoSpaceDN/>
              <w:bidi w:val="0"/>
              <w:spacing w:after="0" w:line="36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2、付款条件</w:t>
            </w:r>
          </w:p>
          <w:p>
            <w:pPr>
              <w:pStyle w:val="3"/>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hint="eastAsia"/>
                <w:lang w:val="en-US" w:eastAsia="zh-CN"/>
              </w:rPr>
            </w:pPr>
            <w:r>
              <w:rPr>
                <w:rFonts w:hint="eastAsia" w:ascii="宋体" w:hAnsi="宋体" w:eastAsia="宋体" w:cs="宋体"/>
                <w:sz w:val="24"/>
                <w:szCs w:val="24"/>
                <w:lang w:eastAsia="zh-CN"/>
              </w:rPr>
              <w:t>供应商完成教材编校工作，并提供</w:t>
            </w:r>
            <w:r>
              <w:rPr>
                <w:rFonts w:hint="eastAsia" w:ascii="宋体" w:hAnsi="宋体" w:eastAsia="宋体" w:cs="宋体"/>
                <w:sz w:val="24"/>
                <w:szCs w:val="24"/>
              </w:rPr>
              <w:t>三审</w:t>
            </w:r>
            <w:r>
              <w:rPr>
                <w:rFonts w:hint="eastAsia" w:ascii="宋体" w:hAnsi="宋体" w:eastAsia="宋体" w:cs="宋体"/>
                <w:sz w:val="24"/>
                <w:szCs w:val="24"/>
                <w:lang w:eastAsia="zh-CN"/>
              </w:rPr>
              <w:t>四校后的</w:t>
            </w:r>
            <w:r>
              <w:rPr>
                <w:rFonts w:hint="eastAsia" w:ascii="宋体" w:hAnsi="宋体" w:eastAsia="宋体" w:cs="宋体"/>
                <w:sz w:val="24"/>
                <w:szCs w:val="24"/>
              </w:rPr>
              <w:t>付印清样（封面、扉页、封底、正文）经采购人签字确认后</w:t>
            </w:r>
            <w:r>
              <w:rPr>
                <w:rFonts w:hint="eastAsia" w:ascii="宋体" w:hAnsi="宋体" w:eastAsia="宋体" w:cs="宋体"/>
                <w:sz w:val="24"/>
                <w:szCs w:val="24"/>
                <w:lang w:eastAsia="zh-CN"/>
              </w:rPr>
              <w:t>，提供增值税发票给采购人，采购人一次性支付项目款</w:t>
            </w:r>
            <w:r>
              <w:rPr>
                <w:rFonts w:hint="eastAsia" w:ascii="宋体" w:hAnsi="宋体" w:eastAsia="宋体" w:cs="宋体"/>
                <w:sz w:val="24"/>
                <w:szCs w:val="24"/>
              </w:rPr>
              <w:t>。</w:t>
            </w:r>
          </w:p>
        </w:tc>
      </w:tr>
    </w:tbl>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sectPr>
          <w:pgSz w:w="16838" w:h="11906" w:orient="landscape"/>
          <w:pgMar w:top="1134" w:right="1134" w:bottom="1134" w:left="1134" w:header="851" w:footer="992" w:gutter="0"/>
          <w:cols w:space="0" w:num="1"/>
          <w:rtlGutter w:val="0"/>
          <w:docGrid w:type="lines" w:linePitch="312" w:charSpace="0"/>
        </w:sectPr>
      </w:pPr>
    </w:p>
    <w:p>
      <w:pPr>
        <w:pStyle w:val="3"/>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  标  报  价  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Cs/>
          <w:sz w:val="44"/>
          <w:szCs w:val="44"/>
          <w:lang w:eastAsia="zh-CN"/>
        </w:rPr>
      </w:pPr>
    </w:p>
    <w:p>
      <w:pPr>
        <w:spacing w:line="360" w:lineRule="auto"/>
        <w:jc w:val="both"/>
        <w:rPr>
          <w:rFonts w:hint="eastAsia" w:eastAsia="方正小标宋简体"/>
          <w:lang w:eastAsia="zh-CN"/>
        </w:rPr>
      </w:pPr>
      <w:r>
        <w:rPr>
          <w:rFonts w:hint="eastAsia" w:ascii="宋体" w:hAnsi="宋体" w:cs="仿宋_GB2312"/>
          <w:sz w:val="24"/>
          <w:lang w:eastAsia="zh-CN"/>
        </w:rPr>
        <w:t>项目名称：</w:t>
      </w:r>
      <w:r>
        <w:rPr>
          <w:rFonts w:hint="eastAsia" w:ascii="宋体" w:hAnsi="宋体" w:cs="仿宋_GB2312"/>
          <w:sz w:val="24"/>
        </w:rPr>
        <w:t>《职场礼仪</w:t>
      </w:r>
      <w:r>
        <w:rPr>
          <w:rFonts w:ascii="宋体" w:hAnsi="宋体" w:cs="仿宋_GB2312"/>
          <w:sz w:val="24"/>
        </w:rPr>
        <w:t>与沟通</w:t>
      </w:r>
      <w:r>
        <w:rPr>
          <w:rFonts w:hint="eastAsia" w:ascii="宋体" w:hAnsi="宋体" w:cs="仿宋_GB2312"/>
          <w:sz w:val="24"/>
        </w:rPr>
        <w:t>》教材出版服务</w:t>
      </w:r>
    </w:p>
    <w:tbl>
      <w:tblPr>
        <w:tblStyle w:val="5"/>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22"/>
        <w:gridCol w:w="1153"/>
        <w:gridCol w:w="2378"/>
        <w:gridCol w:w="993"/>
        <w:gridCol w:w="1143"/>
        <w:gridCol w:w="900"/>
      </w:tblGrid>
      <w:tr>
        <w:trPr>
          <w:cantSplit/>
          <w:trHeight w:val="69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序号</w:t>
            </w:r>
          </w:p>
        </w:tc>
        <w:tc>
          <w:tcPr>
            <w:tcW w:w="24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标的</w:t>
            </w:r>
            <w:r>
              <w:rPr>
                <w:rFonts w:ascii="宋体" w:hAnsi="宋体" w:cs="仿宋_GB2312"/>
                <w:sz w:val="24"/>
              </w:rPr>
              <w:t>名称</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数量及单位</w:t>
            </w: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hint="eastAsia" w:ascii="宋体" w:hAnsi="宋体" w:cs="仿宋_GB2312"/>
                <w:sz w:val="24"/>
              </w:rPr>
              <w:t>服务内容</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eastAsia="zh-CN"/>
              </w:rPr>
            </w:pPr>
            <w:r>
              <w:rPr>
                <w:rFonts w:hint="eastAsia" w:ascii="宋体" w:hAnsi="宋体" w:cs="仿宋_GB2312"/>
                <w:sz w:val="24"/>
              </w:rPr>
              <w:t>单价</w:t>
            </w:r>
            <w:r>
              <w:rPr>
                <w:rFonts w:hint="eastAsia" w:ascii="宋体" w:hAnsi="宋体" w:cs="仿宋_GB2312"/>
                <w:sz w:val="24"/>
                <w:lang w:eastAsia="zh-CN"/>
              </w:rPr>
              <w:t>（元）</w:t>
            </w:r>
          </w:p>
        </w:tc>
        <w:tc>
          <w:tcPr>
            <w:tcW w:w="11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sz w:val="24"/>
                <w:lang w:eastAsia="zh-CN"/>
              </w:rPr>
            </w:pPr>
            <w:r>
              <w:rPr>
                <w:rFonts w:hint="eastAsia" w:ascii="宋体" w:hAnsi="宋体" w:cs="仿宋_GB2312"/>
                <w:sz w:val="24"/>
              </w:rPr>
              <w:t>总计</w:t>
            </w:r>
            <w:r>
              <w:rPr>
                <w:rFonts w:hint="eastAsia" w:ascii="宋体" w:hAnsi="宋体" w:cs="仿宋_GB2312"/>
                <w:sz w:val="24"/>
                <w:lang w:eastAsia="zh-CN"/>
              </w:rPr>
              <w:t>（元）</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备注</w:t>
            </w:r>
          </w:p>
        </w:tc>
      </w:tr>
      <w:tr>
        <w:trPr>
          <w:cantSplit/>
          <w:trHeight w:val="692"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c>
          <w:tcPr>
            <w:tcW w:w="24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1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2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11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p>
        </w:tc>
      </w:tr>
      <w:tr>
        <w:trPr>
          <w:cantSplit/>
          <w:trHeight w:val="567" w:hRule="atLeast"/>
        </w:trPr>
        <w:tc>
          <w:tcPr>
            <w:tcW w:w="779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 w:val="24"/>
              </w:rPr>
            </w:pPr>
            <w:r>
              <w:rPr>
                <w:rFonts w:ascii="宋体" w:hAnsi="宋体" w:cs="仿宋_GB2312"/>
                <w:sz w:val="24"/>
              </w:rPr>
              <w:t>合</w:t>
            </w:r>
            <w:r>
              <w:rPr>
                <w:rFonts w:hint="eastAsia" w:ascii="宋体" w:hAnsi="宋体" w:cs="仿宋_GB2312"/>
                <w:sz w:val="24"/>
              </w:rPr>
              <w:t xml:space="preserve">       </w:t>
            </w:r>
            <w:r>
              <w:rPr>
                <w:rFonts w:ascii="宋体" w:hAnsi="宋体" w:cs="仿宋_GB2312"/>
                <w:sz w:val="24"/>
              </w:rPr>
              <w:t>计</w:t>
            </w:r>
          </w:p>
        </w:tc>
        <w:tc>
          <w:tcPr>
            <w:tcW w:w="11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sz w:val="24"/>
              </w:rPr>
            </w:pPr>
          </w:p>
        </w:tc>
      </w:tr>
      <w:tr>
        <w:trPr>
          <w:cantSplit/>
          <w:trHeight w:val="1112" w:hRule="atLeast"/>
        </w:trPr>
        <w:tc>
          <w:tcPr>
            <w:tcW w:w="9840" w:type="dxa"/>
            <w:gridSpan w:val="7"/>
            <w:tcBorders>
              <w:top w:val="single" w:color="auto" w:sz="4" w:space="0"/>
              <w:left w:val="single" w:color="auto" w:sz="4" w:space="0"/>
              <w:bottom w:val="single" w:color="auto" w:sz="4" w:space="0"/>
              <w:right w:val="single" w:color="auto" w:sz="4" w:space="0"/>
            </w:tcBorders>
            <w:vAlign w:val="bottom"/>
          </w:tcPr>
          <w:p>
            <w:pPr>
              <w:snapToGrid w:val="0"/>
              <w:spacing w:before="50" w:after="50" w:line="360" w:lineRule="auto"/>
              <w:jc w:val="both"/>
              <w:rPr>
                <w:rFonts w:ascii="宋体" w:hAnsi="宋体" w:cs="仿宋_GB2312"/>
                <w:sz w:val="24"/>
              </w:rPr>
            </w:pPr>
            <w:r>
              <w:rPr>
                <w:rFonts w:hint="eastAsia" w:ascii="宋体" w:hAnsi="宋体" w:cs="宋体"/>
                <w:sz w:val="24"/>
              </w:rPr>
              <w:t>竞标总报价</w:t>
            </w:r>
            <w:r>
              <w:rPr>
                <w:rFonts w:hint="eastAsia" w:ascii="宋体" w:hAnsi="宋体" w:cs="仿宋_GB2312"/>
                <w:sz w:val="24"/>
              </w:rPr>
              <w:t>：（大写）</w:t>
            </w:r>
            <w:r>
              <w:rPr>
                <w:rFonts w:hint="eastAsia" w:ascii="宋体" w:hAnsi="宋体" w:cs="仿宋_GB2312"/>
                <w:sz w:val="24"/>
                <w:u w:val="single"/>
              </w:rPr>
              <w:t xml:space="preserve">人民币                        </w:t>
            </w:r>
            <w:r>
              <w:rPr>
                <w:rFonts w:hint="eastAsia" w:ascii="宋体" w:hAnsi="宋体" w:cs="仿宋_GB2312"/>
                <w:sz w:val="24"/>
              </w:rPr>
              <w:t>（小写）¥</w:t>
            </w:r>
            <w:r>
              <w:rPr>
                <w:rFonts w:hint="eastAsia" w:ascii="宋体" w:hAnsi="宋体" w:cs="仿宋_GB2312"/>
                <w:sz w:val="24"/>
                <w:u w:val="single"/>
              </w:rPr>
              <w:t xml:space="preserve">           </w:t>
            </w:r>
          </w:p>
        </w:tc>
      </w:tr>
      <w:tr>
        <w:trPr>
          <w:cantSplit/>
          <w:trHeight w:val="567" w:hRule="atLeast"/>
        </w:trPr>
        <w:tc>
          <w:tcPr>
            <w:tcW w:w="9840"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仿宋_GB2312"/>
                <w:sz w:val="24"/>
              </w:rPr>
            </w:pPr>
            <w:r>
              <w:rPr>
                <w:rFonts w:hint="eastAsia" w:ascii="宋体" w:hAnsi="宋体" w:cs="仿宋_GB2312"/>
                <w:sz w:val="24"/>
              </w:rPr>
              <w:t>交付期：</w:t>
            </w:r>
          </w:p>
        </w:tc>
      </w:tr>
    </w:tbl>
    <w:p>
      <w:pPr>
        <w:snapToGrid w:val="0"/>
        <w:spacing w:before="50" w:after="50" w:line="360" w:lineRule="auto"/>
        <w:jc w:val="left"/>
        <w:rPr>
          <w:rFonts w:ascii="宋体" w:hAnsi="宋体" w:cs="仿宋_GB2312"/>
          <w:sz w:val="24"/>
        </w:rPr>
      </w:pPr>
    </w:p>
    <w:p>
      <w:pPr>
        <w:snapToGrid w:val="0"/>
        <w:spacing w:before="50" w:after="50" w:line="360" w:lineRule="auto"/>
        <w:jc w:val="left"/>
        <w:rPr>
          <w:rFonts w:ascii="宋体" w:hAnsi="宋体" w:cs="仿宋_GB2312"/>
          <w:sz w:val="24"/>
        </w:rPr>
      </w:pPr>
      <w:r>
        <w:rPr>
          <w:rFonts w:hint="eastAsia" w:ascii="宋体" w:hAnsi="宋体" w:cs="仿宋_GB2312"/>
          <w:sz w:val="24"/>
        </w:rPr>
        <w:t xml:space="preserve">注:  </w:t>
      </w:r>
      <w:r>
        <w:rPr>
          <w:rFonts w:hint="eastAsia" w:ascii="宋体" w:hAnsi="宋体" w:cs="宋体"/>
          <w:sz w:val="24"/>
        </w:rPr>
        <w:t>1.表中“标的名称、数量及单位、服务内容、单价、合计、竞标总报价、交付期”必须如实填写完整，如没有相关内容则填无。</w:t>
      </w:r>
    </w:p>
    <w:p>
      <w:pPr>
        <w:snapToGrid w:val="0"/>
        <w:spacing w:before="50" w:after="50" w:line="360" w:lineRule="auto"/>
        <w:ind w:firstLine="480" w:firstLineChars="200"/>
        <w:jc w:val="left"/>
        <w:rPr>
          <w:rFonts w:ascii="宋体" w:hAnsi="宋体" w:cs="仿宋_GB2312"/>
          <w:sz w:val="24"/>
        </w:rPr>
      </w:pPr>
      <w:r>
        <w:rPr>
          <w:rFonts w:hint="eastAsia" w:ascii="宋体" w:hAnsi="宋体" w:cs="仿宋_GB2312"/>
          <w:sz w:val="24"/>
        </w:rPr>
        <w:t>2.供应商的竞标报价表必须加盖供应商公章并由法定代表人或者其委托代理人签字，</w:t>
      </w:r>
      <w:r>
        <w:rPr>
          <w:rFonts w:hint="eastAsia" w:ascii="宋体" w:hAnsi="宋体" w:cs="仿宋_GB2312"/>
          <w:b/>
          <w:sz w:val="24"/>
        </w:rPr>
        <w:t>否则按无效响应处理</w:t>
      </w:r>
      <w:r>
        <w:rPr>
          <w:rFonts w:hint="eastAsia" w:ascii="宋体" w:hAnsi="宋体" w:cs="仿宋_GB2312"/>
          <w:sz w:val="24"/>
        </w:rPr>
        <w:t>。</w:t>
      </w:r>
    </w:p>
    <w:p>
      <w:pPr>
        <w:snapToGrid w:val="0"/>
        <w:spacing w:before="50" w:after="50" w:line="360" w:lineRule="auto"/>
        <w:ind w:right="-817" w:rightChars="-389"/>
        <w:rPr>
          <w:rFonts w:ascii="宋体" w:hAnsi="宋体" w:cs="仿宋_GB2312"/>
          <w:sz w:val="24"/>
        </w:rPr>
      </w:pPr>
    </w:p>
    <w:p>
      <w:pPr>
        <w:snapToGrid w:val="0"/>
        <w:spacing w:before="50" w:after="50" w:line="360" w:lineRule="auto"/>
        <w:ind w:right="-817" w:rightChars="-389" w:firstLine="960" w:firstLineChars="400"/>
        <w:rPr>
          <w:rFonts w:ascii="宋体" w:hAnsi="宋体" w:cs="仿宋_GB2312"/>
          <w:sz w:val="24"/>
        </w:rPr>
      </w:pPr>
      <w:r>
        <w:rPr>
          <w:rFonts w:hint="eastAsia" w:ascii="宋体" w:hAnsi="宋体" w:cs="仿宋_GB2312"/>
          <w:sz w:val="24"/>
        </w:rPr>
        <w:t xml:space="preserve">法定代表人或者其委托代理人（签字）：                    </w:t>
      </w:r>
    </w:p>
    <w:p>
      <w:pPr>
        <w:snapToGrid w:val="0"/>
        <w:spacing w:before="50" w:after="50" w:line="360" w:lineRule="auto"/>
        <w:ind w:right="-817" w:rightChars="-389" w:firstLine="2640" w:firstLineChars="1100"/>
        <w:rPr>
          <w:rFonts w:ascii="宋体" w:hAnsi="宋体" w:cs="仿宋_GB2312"/>
          <w:sz w:val="24"/>
        </w:rPr>
      </w:pPr>
      <w:r>
        <w:rPr>
          <w:rFonts w:hint="eastAsia" w:ascii="宋体" w:hAnsi="宋体" w:cs="仿宋_GB2312"/>
          <w:sz w:val="24"/>
        </w:rPr>
        <w:t xml:space="preserve">供应商（盖公章）：      </w:t>
      </w:r>
    </w:p>
    <w:p>
      <w:pPr>
        <w:snapToGrid w:val="0"/>
        <w:spacing w:before="50" w:after="50" w:line="360" w:lineRule="auto"/>
        <w:ind w:right="-817" w:rightChars="-389" w:firstLine="4080" w:firstLineChars="1700"/>
        <w:rPr>
          <w:rFonts w:ascii="宋体" w:hAnsi="宋体" w:cs="仿宋_GB2312"/>
          <w:b/>
          <w:sz w:val="24"/>
        </w:rPr>
      </w:pPr>
      <w:r>
        <w:rPr>
          <w:rFonts w:hint="eastAsia" w:ascii="宋体" w:hAnsi="宋体" w:cs="仿宋_GB2312"/>
          <w:sz w:val="24"/>
        </w:rPr>
        <w:t>日期：   年   月   日</w:t>
      </w:r>
    </w:p>
    <w:p>
      <w:pPr>
        <w:pStyle w:val="3"/>
        <w:rPr>
          <w:rFonts w:hint="eastAsia"/>
          <w:lang w:val="en-US"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D7AC2"/>
    <w:rsid w:val="0EDF3DDB"/>
    <w:rsid w:val="131C0CEA"/>
    <w:rsid w:val="174D7AC2"/>
    <w:rsid w:val="25D00D4B"/>
    <w:rsid w:val="46475E01"/>
    <w:rsid w:val="62B36DF6"/>
    <w:rsid w:val="6D852E72"/>
    <w:rsid w:val="73FD5986"/>
    <w:rsid w:val="78A76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ind w:firstLine="830" w:firstLineChars="352"/>
    </w:pPr>
    <w:rPr>
      <w:rFonts w:ascii="仿宋_GB2312" w:eastAsia="仿宋_GB2312"/>
      <w:kern w:val="0"/>
      <w:sz w:val="32"/>
      <w:szCs w:val="20"/>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2021-03-29T03:29:00Z</dcterms:created>
  <dc:creator>kamassa</dc:creator>
  <cp:lastModifiedBy>[资产-收发秘书]李泳</cp:lastModifiedBy>
  <dcterms:modified xsi:type="dcterms:W3CDTF">2021-09-10T06:52:40Z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6BB307B5532A4B36BDE0A516773EA2E9</vt:lpwstr>
  </property>
</Properties>
</file>