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宋体"/>
          <w:color w:val="000000"/>
        </w:rPr>
      </w:pPr>
      <w:r>
        <w:rPr>
          <w:rFonts w:hint="eastAsia" w:ascii="宋体"/>
          <w:color w:val="000000"/>
        </w:rPr>
        <w:t>创新设计制作作品介绍视频拍摄采购清单</w:t>
      </w:r>
    </w:p>
    <w:tbl>
      <w:tblPr>
        <w:tblStyle w:val="8"/>
        <w:tblpPr w:leftFromText="180" w:rightFromText="180" w:vertAnchor="text" w:horzAnchor="margin" w:tblpXSpec="center" w:tblpY="986"/>
        <w:tblOverlap w:val="never"/>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708"/>
        <w:gridCol w:w="4536"/>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5" w:type="dxa"/>
            <w:shd w:val="clear" w:color="auto" w:fill="F1F1F1"/>
            <w:vAlign w:val="center"/>
          </w:tcPr>
          <w:p>
            <w:pPr>
              <w:spacing w:line="360" w:lineRule="exact"/>
              <w:jc w:val="center"/>
              <w:rPr>
                <w:rFonts w:hAnsi="宋体"/>
                <w:szCs w:val="21"/>
              </w:rPr>
            </w:pPr>
            <w:r>
              <w:rPr>
                <w:rFonts w:hint="eastAsia" w:hAnsi="宋体"/>
                <w:szCs w:val="21"/>
              </w:rPr>
              <w:t>项号</w:t>
            </w:r>
          </w:p>
        </w:tc>
        <w:tc>
          <w:tcPr>
            <w:tcW w:w="1418" w:type="dxa"/>
            <w:shd w:val="clear" w:color="auto" w:fill="F1F1F1"/>
            <w:vAlign w:val="center"/>
          </w:tcPr>
          <w:p>
            <w:pPr>
              <w:spacing w:line="360" w:lineRule="exact"/>
              <w:jc w:val="center"/>
              <w:rPr>
                <w:rFonts w:hAnsi="宋体"/>
                <w:szCs w:val="21"/>
              </w:rPr>
            </w:pPr>
            <w:r>
              <w:rPr>
                <w:rFonts w:hint="eastAsia" w:hAnsi="宋体"/>
                <w:szCs w:val="21"/>
              </w:rPr>
              <w:t>项目名称</w:t>
            </w:r>
          </w:p>
        </w:tc>
        <w:tc>
          <w:tcPr>
            <w:tcW w:w="5244" w:type="dxa"/>
            <w:gridSpan w:val="2"/>
            <w:shd w:val="clear" w:color="auto" w:fill="F1F1F1"/>
            <w:vAlign w:val="center"/>
          </w:tcPr>
          <w:p>
            <w:pPr>
              <w:jc w:val="center"/>
              <w:rPr>
                <w:rFonts w:hAnsi="宋体"/>
                <w:b/>
                <w:szCs w:val="21"/>
              </w:rPr>
            </w:pPr>
            <w:r>
              <w:rPr>
                <w:rFonts w:hint="eastAsia" w:hAnsi="宋体"/>
                <w:b/>
                <w:szCs w:val="21"/>
              </w:rPr>
              <w:t>要求</w:t>
            </w:r>
          </w:p>
        </w:tc>
        <w:tc>
          <w:tcPr>
            <w:tcW w:w="1276" w:type="dxa"/>
            <w:shd w:val="clear" w:color="auto" w:fill="F1F1F1"/>
          </w:tcPr>
          <w:p>
            <w:pPr>
              <w:jc w:val="center"/>
              <w:rPr>
                <w:rFonts w:hAnsi="宋体"/>
                <w:b/>
                <w:szCs w:val="21"/>
              </w:rPr>
            </w:pPr>
            <w:r>
              <w:rPr>
                <w:rFonts w:hint="eastAsia" w:hAnsi="宋体"/>
                <w:b/>
                <w:szCs w:val="21"/>
              </w:rPr>
              <w:t>数量</w:t>
            </w:r>
          </w:p>
        </w:tc>
        <w:tc>
          <w:tcPr>
            <w:tcW w:w="1276" w:type="dxa"/>
            <w:shd w:val="clear" w:color="auto" w:fill="F1F1F1"/>
          </w:tcPr>
          <w:p>
            <w:pPr>
              <w:jc w:val="center"/>
              <w:rPr>
                <w:rFonts w:hAnsi="宋体"/>
                <w:b/>
                <w:szCs w:val="21"/>
              </w:rPr>
            </w:pPr>
            <w:r>
              <w:rPr>
                <w:rFonts w:hint="eastAsia" w:hAnsi="宋体"/>
                <w:b/>
                <w:szCs w:val="21"/>
              </w:rPr>
              <w:t>单价（元</w:t>
            </w:r>
            <w:r>
              <w:rPr>
                <w:rFonts w:hAnsi="宋体"/>
                <w:b/>
                <w:szCs w:val="21"/>
              </w:rPr>
              <w:t>）</w:t>
            </w:r>
          </w:p>
        </w:tc>
        <w:tc>
          <w:tcPr>
            <w:tcW w:w="1134" w:type="dxa"/>
            <w:shd w:val="clear" w:color="auto" w:fill="F1F1F1"/>
          </w:tcPr>
          <w:p>
            <w:pPr>
              <w:jc w:val="center"/>
              <w:rPr>
                <w:rFonts w:hAnsi="宋体"/>
                <w:b/>
                <w:szCs w:val="21"/>
              </w:rPr>
            </w:pPr>
            <w:r>
              <w:rPr>
                <w:rFonts w:hint="eastAsia" w:hAnsi="宋体"/>
                <w:b/>
                <w:szCs w:val="21"/>
              </w:rPr>
              <w:t>小计（元</w:t>
            </w:r>
            <w:r>
              <w:rPr>
                <w:rFonts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5" w:type="dxa"/>
            <w:vMerge w:val="restart"/>
            <w:vAlign w:val="center"/>
          </w:tcPr>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1</w:t>
            </w:r>
          </w:p>
        </w:tc>
        <w:tc>
          <w:tcPr>
            <w:tcW w:w="1418" w:type="dxa"/>
            <w:vMerge w:val="restart"/>
            <w:vAlign w:val="center"/>
          </w:tcPr>
          <w:p>
            <w:pPr>
              <w:widowControl/>
              <w:jc w:val="center"/>
              <w:rPr>
                <w:spacing w:val="-4"/>
                <w:szCs w:val="21"/>
              </w:rPr>
            </w:pPr>
            <w:r>
              <w:rPr>
                <w:rFonts w:hint="eastAsia"/>
              </w:rPr>
              <w:t>创新设计制作</w:t>
            </w:r>
            <w:r>
              <w:rPr>
                <w:rFonts w:hint="eastAsia" w:ascii="宋体" w:hAnsi="宋体" w:cs="宋体"/>
                <w:kern w:val="0"/>
                <w:szCs w:val="21"/>
              </w:rPr>
              <w:t>作品介绍视频拍摄</w:t>
            </w:r>
          </w:p>
        </w:tc>
        <w:tc>
          <w:tcPr>
            <w:tcW w:w="708" w:type="dxa"/>
            <w:vAlign w:val="center"/>
          </w:tcPr>
          <w:p>
            <w:pPr>
              <w:widowControl/>
              <w:jc w:val="center"/>
              <w:rPr>
                <w:rFonts w:ascii="宋体" w:hAnsi="宋体" w:cs="宋体"/>
                <w:kern w:val="0"/>
                <w:szCs w:val="21"/>
              </w:rPr>
            </w:pPr>
            <w:r>
              <w:rPr>
                <w:rFonts w:hint="eastAsia" w:ascii="宋体" w:hAnsi="宋体" w:cs="宋体"/>
                <w:kern w:val="0"/>
                <w:szCs w:val="21"/>
              </w:rPr>
              <w:t>表现内容</w:t>
            </w:r>
          </w:p>
        </w:tc>
        <w:tc>
          <w:tcPr>
            <w:tcW w:w="4536" w:type="dxa"/>
            <w:vAlign w:val="center"/>
          </w:tcPr>
          <w:p>
            <w:pPr>
              <w:spacing w:line="500" w:lineRule="exact"/>
              <w:rPr>
                <w:szCs w:val="21"/>
              </w:rPr>
            </w:pPr>
            <w:r>
              <w:rPr>
                <w:rFonts w:hint="eastAsia"/>
              </w:rPr>
              <w:t>1、用声画结合的影视艺术表现广西水利电力职业技术学院的创新设计制作大赛作品拍摄介绍视频,展现作品功能讲解、原理介绍、实物演示、性能优势等，突出优势亮点，呈现作品设计的创新性、美观性及应用价值。</w:t>
            </w:r>
          </w:p>
        </w:tc>
        <w:tc>
          <w:tcPr>
            <w:tcW w:w="1276" w:type="dxa"/>
            <w:vMerge w:val="restart"/>
            <w:vAlign w:val="center"/>
          </w:tcPr>
          <w:p>
            <w:pPr>
              <w:widowControl/>
              <w:jc w:val="center"/>
              <w:rPr>
                <w:rFonts w:ascii="宋体" w:hAnsi="宋体" w:cs="宋体"/>
                <w:kern w:val="0"/>
                <w:szCs w:val="21"/>
              </w:rPr>
            </w:pPr>
            <w:r>
              <w:rPr>
                <w:rFonts w:hint="eastAsia" w:ascii="宋体" w:hAnsi="宋体" w:cs="宋体"/>
                <w:kern w:val="0"/>
                <w:szCs w:val="21"/>
              </w:rPr>
              <w:t>14个</w:t>
            </w:r>
          </w:p>
        </w:tc>
        <w:tc>
          <w:tcPr>
            <w:tcW w:w="1276" w:type="dxa"/>
            <w:vMerge w:val="restart"/>
            <w:vAlign w:val="center"/>
          </w:tcPr>
          <w:p>
            <w:pPr>
              <w:widowControl/>
              <w:jc w:val="center"/>
              <w:rPr>
                <w:rFonts w:ascii="宋体" w:hAnsi="宋体"/>
                <w:szCs w:val="21"/>
              </w:rPr>
            </w:pPr>
          </w:p>
        </w:tc>
        <w:tc>
          <w:tcPr>
            <w:tcW w:w="1134" w:type="dxa"/>
            <w:vMerge w:val="restart"/>
            <w:vAlign w:val="center"/>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75" w:type="dxa"/>
            <w:vMerge w:val="continue"/>
            <w:vAlign w:val="center"/>
          </w:tcPr>
          <w:p>
            <w:pPr>
              <w:widowControl/>
              <w:jc w:val="center"/>
              <w:rPr>
                <w:rFonts w:ascii="宋体" w:hAnsi="宋体" w:cs="宋体"/>
                <w:kern w:val="0"/>
                <w:szCs w:val="21"/>
              </w:rPr>
            </w:pPr>
          </w:p>
        </w:tc>
        <w:tc>
          <w:tcPr>
            <w:tcW w:w="1418" w:type="dxa"/>
            <w:vMerge w:val="continue"/>
            <w:vAlign w:val="center"/>
          </w:tcPr>
          <w:p>
            <w:pPr>
              <w:widowControl/>
              <w:jc w:val="center"/>
              <w:rPr>
                <w:spacing w:val="-4"/>
                <w:szCs w:val="21"/>
              </w:rPr>
            </w:pPr>
          </w:p>
        </w:tc>
        <w:tc>
          <w:tcPr>
            <w:tcW w:w="708" w:type="dxa"/>
            <w:vAlign w:val="center"/>
          </w:tcPr>
          <w:p>
            <w:pPr>
              <w:widowControl/>
              <w:jc w:val="center"/>
              <w:rPr>
                <w:rFonts w:ascii="宋体" w:hAnsi="宋体" w:cs="宋体"/>
                <w:kern w:val="0"/>
                <w:szCs w:val="21"/>
              </w:rPr>
            </w:pPr>
            <w:r>
              <w:rPr>
                <w:rFonts w:hint="eastAsia" w:ascii="宋体" w:hAnsi="宋体" w:cs="宋体"/>
                <w:kern w:val="0"/>
                <w:szCs w:val="21"/>
              </w:rPr>
              <w:t>制作手段</w:t>
            </w:r>
          </w:p>
        </w:tc>
        <w:tc>
          <w:tcPr>
            <w:tcW w:w="4536" w:type="dxa"/>
            <w:vAlign w:val="center"/>
          </w:tcPr>
          <w:p>
            <w:pPr>
              <w:widowControl/>
            </w:pPr>
            <w:r>
              <w:rPr>
                <w:rFonts w:hint="eastAsia"/>
              </w:rPr>
              <w:t>★拟为本项目投入的拍摄团队人员必须全程参与项目实际拍摄工作；</w:t>
            </w:r>
            <w:r>
              <w:rPr>
                <w:rFonts w:hint="eastAsia"/>
              </w:rPr>
              <w:br w:type="textWrapping"/>
            </w:r>
            <w:r>
              <w:rPr>
                <w:rFonts w:hint="eastAsia"/>
              </w:rPr>
              <w:t>供应商须完成采购人根据需要分配的拍摄任务中要求的所有内容；供应商应保证针对本项目的画面、音乐、文字涉及到的知识产权和所提供的相关资料是合法取得，并享有完整的知识产权，不会因为采购人的使用而被责令停止使用、追偿或要求赔偿损失，如出现此情况，一切经济和法律责任均由中标人承担。</w:t>
            </w:r>
          </w:p>
          <w:p>
            <w:pPr>
              <w:widowControl/>
            </w:pPr>
            <w:r>
              <w:rPr>
                <w:rFonts w:hint="eastAsia"/>
              </w:rPr>
              <w:t>（一）★供应商具有1台以上具备拍摄4K画质的专业摄影机、各焦段专业镜头、专业灯光照明设备、专业录音设备、脚架等。如项目拍摄涉及航拍，中标人须使用航拍设备拍摄。</w:t>
            </w:r>
          </w:p>
          <w:p>
            <w:pPr>
              <w:widowControl/>
            </w:pPr>
            <w:r>
              <w:rPr>
                <w:rFonts w:hint="eastAsia"/>
              </w:rPr>
              <w:t>（二）拥有专业视频剪辑、动画设计、后期调色等软件。</w:t>
            </w:r>
          </w:p>
          <w:p>
            <w:pPr>
              <w:widowControl/>
            </w:pPr>
            <w:r>
              <w:rPr>
                <w:rFonts w:hint="eastAsia"/>
              </w:rPr>
              <w:t>（三）★有固定的视频制作团队，团队人员包括导演、编剧、摄像、灯光、化妆、后期制作等。 所投入人员均为缴纳社保3个月以上的正式员工。不允许中途更换拍摄制作人员。</w:t>
            </w:r>
          </w:p>
          <w:p>
            <w:pPr>
              <w:widowControl/>
            </w:pPr>
            <w:r>
              <w:rPr>
                <w:rFonts w:hint="eastAsia"/>
              </w:rPr>
              <w:t>（四）每个视频</w:t>
            </w:r>
            <w:r>
              <w:rPr>
                <w:rFonts w:hint="eastAsia" w:ascii="宋体" w:hAnsi="宋体" w:cs="宋体"/>
              </w:rPr>
              <w:t>配字幕，</w:t>
            </w:r>
            <w:r>
              <w:rPr>
                <w:rFonts w:hint="eastAsia"/>
              </w:rPr>
              <w:t>根据作品特点加上合适的片头，视频里面的转场等过度环节需要设计好的效果。</w:t>
            </w:r>
          </w:p>
        </w:tc>
        <w:tc>
          <w:tcPr>
            <w:tcW w:w="1276" w:type="dxa"/>
            <w:vMerge w:val="continue"/>
          </w:tcPr>
          <w:p>
            <w:pPr>
              <w:widowControl/>
            </w:pPr>
          </w:p>
        </w:tc>
        <w:tc>
          <w:tcPr>
            <w:tcW w:w="1276" w:type="dxa"/>
            <w:vMerge w:val="continue"/>
          </w:tcPr>
          <w:p>
            <w:pPr>
              <w:widowControl/>
            </w:pPr>
          </w:p>
        </w:tc>
        <w:tc>
          <w:tcPr>
            <w:tcW w:w="1134" w:type="dxa"/>
            <w:vMerge w:val="continue"/>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5" w:type="dxa"/>
            <w:vMerge w:val="continue"/>
            <w:vAlign w:val="center"/>
          </w:tcPr>
          <w:p>
            <w:pPr>
              <w:widowControl/>
              <w:jc w:val="center"/>
              <w:rPr>
                <w:rFonts w:ascii="宋体" w:hAnsi="宋体" w:cs="宋体"/>
                <w:kern w:val="0"/>
                <w:szCs w:val="21"/>
              </w:rPr>
            </w:pPr>
          </w:p>
        </w:tc>
        <w:tc>
          <w:tcPr>
            <w:tcW w:w="1418" w:type="dxa"/>
            <w:vMerge w:val="continue"/>
            <w:vAlign w:val="center"/>
          </w:tcPr>
          <w:p>
            <w:pPr>
              <w:widowControl/>
              <w:jc w:val="center"/>
              <w:rPr>
                <w:spacing w:val="-4"/>
                <w:szCs w:val="21"/>
              </w:rPr>
            </w:pPr>
          </w:p>
        </w:tc>
        <w:tc>
          <w:tcPr>
            <w:tcW w:w="708" w:type="dxa"/>
            <w:vAlign w:val="center"/>
          </w:tcPr>
          <w:p>
            <w:pPr>
              <w:widowControl/>
              <w:jc w:val="center"/>
              <w:rPr>
                <w:rFonts w:ascii="宋体" w:hAnsi="宋体" w:cs="宋体"/>
                <w:kern w:val="0"/>
                <w:szCs w:val="21"/>
              </w:rPr>
            </w:pPr>
            <w:r>
              <w:rPr>
                <w:rFonts w:hint="eastAsia" w:ascii="宋体" w:hAnsi="宋体" w:cs="宋体"/>
                <w:kern w:val="0"/>
                <w:szCs w:val="21"/>
              </w:rPr>
              <w:t>成品形态</w:t>
            </w:r>
          </w:p>
        </w:tc>
        <w:tc>
          <w:tcPr>
            <w:tcW w:w="4536" w:type="dxa"/>
            <w:vAlign w:val="center"/>
          </w:tcPr>
          <w:p>
            <w:pPr>
              <w:widowControl/>
              <w:rPr>
                <w:rFonts w:ascii="宋体" w:hAnsi="宋体" w:cs="宋体"/>
                <w:kern w:val="0"/>
                <w:szCs w:val="21"/>
              </w:rPr>
            </w:pPr>
            <w:r>
              <w:rPr>
                <w:rFonts w:hint="eastAsia" w:ascii="宋体" w:hAnsi="宋体" w:cs="宋体"/>
                <w:kern w:val="0"/>
                <w:szCs w:val="21"/>
              </w:rPr>
              <w:t>技术要求：</w:t>
            </w:r>
          </w:p>
          <w:p>
            <w:pPr>
              <w:widowControl/>
              <w:rPr>
                <w:rFonts w:ascii="宋体" w:hAnsi="宋体" w:cs="宋体"/>
                <w:kern w:val="0"/>
                <w:szCs w:val="21"/>
              </w:rPr>
            </w:pPr>
            <w:r>
              <w:rPr>
                <w:rFonts w:hint="eastAsia" w:ascii="宋体" w:hAnsi="宋体" w:cs="宋体"/>
                <w:kern w:val="0"/>
                <w:szCs w:val="21"/>
              </w:rPr>
              <w:t>视频采用H.264编码，单个视频小于500M,分辨率不低于1080P（1920x1080 16:9）；音频清晰无交流成或其他杂音噪音缺陷，音频压缩采用ACC（MPEG4Part3）格式；采样率48Khz；音频码流率128Kbps（恒定双声道并做混音处理）</w:t>
            </w:r>
          </w:p>
          <w:p>
            <w:pPr>
              <w:widowControl/>
              <w:rPr>
                <w:rFonts w:ascii="宋体" w:hAnsi="宋体" w:cs="宋体"/>
                <w:kern w:val="0"/>
                <w:szCs w:val="21"/>
              </w:rPr>
            </w:pPr>
            <w:r>
              <w:rPr>
                <w:rFonts w:hint="eastAsia" w:ascii="宋体" w:hAnsi="宋体" w:cs="宋体"/>
                <w:kern w:val="0"/>
                <w:szCs w:val="21"/>
              </w:rPr>
              <w:t>画面环境光源充足，无欠曝、过曝等画面问题，打光使产品主体、人物主体突出美观。</w:t>
            </w:r>
          </w:p>
          <w:p>
            <w:pPr>
              <w:widowControl/>
              <w:rPr>
                <w:rFonts w:ascii="宋体" w:hAnsi="宋体" w:cs="宋体"/>
                <w:kern w:val="0"/>
                <w:szCs w:val="21"/>
              </w:rPr>
            </w:pPr>
            <w:r>
              <w:rPr>
                <w:rFonts w:hint="eastAsia" w:ascii="宋体" w:hAnsi="宋体" w:cs="宋体"/>
                <w:kern w:val="0"/>
                <w:szCs w:val="21"/>
              </w:rPr>
              <w:t>画面剪接符合影视语言，吸引观众观看。</w:t>
            </w:r>
          </w:p>
          <w:p>
            <w:pPr>
              <w:widowControl/>
              <w:rPr>
                <w:rFonts w:ascii="宋体" w:hAnsi="宋体" w:cs="宋体"/>
                <w:kern w:val="0"/>
                <w:szCs w:val="21"/>
              </w:rPr>
            </w:pPr>
            <w:r>
              <w:rPr>
                <w:rFonts w:hint="eastAsia" w:ascii="宋体" w:hAnsi="宋体" w:cs="宋体"/>
                <w:kern w:val="0"/>
                <w:szCs w:val="21"/>
              </w:rPr>
              <w:t>4K DVD光盘播放版。生成一份高清版和一份压缩版的成品视频。拍摄原始素材根据需要提供给项目团队。</w:t>
            </w:r>
          </w:p>
        </w:tc>
        <w:tc>
          <w:tcPr>
            <w:tcW w:w="1276" w:type="dxa"/>
            <w:vMerge w:val="continue"/>
          </w:tcPr>
          <w:p>
            <w:pPr>
              <w:widowControl/>
              <w:rPr>
                <w:rFonts w:ascii="宋体" w:hAnsi="宋体" w:cs="宋体"/>
                <w:kern w:val="0"/>
                <w:szCs w:val="21"/>
              </w:rPr>
            </w:pPr>
          </w:p>
        </w:tc>
        <w:tc>
          <w:tcPr>
            <w:tcW w:w="1276" w:type="dxa"/>
            <w:vMerge w:val="continue"/>
          </w:tcPr>
          <w:p>
            <w:pPr>
              <w:widowControl/>
              <w:rPr>
                <w:rFonts w:ascii="宋体" w:hAnsi="宋体" w:cs="宋体"/>
                <w:kern w:val="0"/>
                <w:szCs w:val="21"/>
              </w:rPr>
            </w:pPr>
          </w:p>
        </w:tc>
        <w:tc>
          <w:tcPr>
            <w:tcW w:w="1134" w:type="dxa"/>
            <w:vMerge w:val="continue"/>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75" w:type="dxa"/>
            <w:vMerge w:val="continue"/>
            <w:vAlign w:val="center"/>
          </w:tcPr>
          <w:p>
            <w:pPr>
              <w:widowControl/>
              <w:jc w:val="center"/>
              <w:rPr>
                <w:rFonts w:ascii="宋体" w:hAnsi="宋体" w:cs="宋体"/>
                <w:kern w:val="0"/>
                <w:szCs w:val="21"/>
              </w:rPr>
            </w:pPr>
          </w:p>
        </w:tc>
        <w:tc>
          <w:tcPr>
            <w:tcW w:w="1418" w:type="dxa"/>
            <w:vMerge w:val="continue"/>
            <w:vAlign w:val="center"/>
          </w:tcPr>
          <w:p>
            <w:pPr>
              <w:widowControl/>
              <w:jc w:val="center"/>
              <w:rPr>
                <w:spacing w:val="-4"/>
                <w:szCs w:val="21"/>
              </w:rPr>
            </w:pPr>
          </w:p>
        </w:tc>
        <w:tc>
          <w:tcPr>
            <w:tcW w:w="708" w:type="dxa"/>
            <w:vAlign w:val="center"/>
          </w:tcPr>
          <w:p>
            <w:pPr>
              <w:widowControl/>
              <w:jc w:val="center"/>
              <w:rPr>
                <w:rFonts w:ascii="宋体" w:hAnsi="宋体" w:cs="宋体"/>
                <w:kern w:val="0"/>
                <w:szCs w:val="21"/>
              </w:rPr>
            </w:pPr>
            <w:r>
              <w:rPr>
                <w:rFonts w:hint="eastAsia" w:ascii="宋体" w:hAnsi="宋体" w:cs="宋体"/>
                <w:kern w:val="0"/>
                <w:szCs w:val="21"/>
              </w:rPr>
              <w:t>成品时长</w:t>
            </w:r>
          </w:p>
        </w:tc>
        <w:tc>
          <w:tcPr>
            <w:tcW w:w="4536" w:type="dxa"/>
            <w:vAlign w:val="center"/>
          </w:tcPr>
          <w:p>
            <w:pPr>
              <w:widowControl/>
              <w:rPr>
                <w:rFonts w:ascii="宋体" w:hAnsi="宋体" w:cs="宋体"/>
                <w:kern w:val="0"/>
                <w:szCs w:val="21"/>
              </w:rPr>
            </w:pPr>
            <w:r>
              <w:rPr>
                <w:rFonts w:hint="eastAsia" w:ascii="宋体" w:hAnsi="宋体" w:cs="宋体"/>
                <w:kern w:val="0"/>
                <w:szCs w:val="21"/>
              </w:rPr>
              <w:t>成品每个片长1.5-3分钟；</w:t>
            </w:r>
            <w:bookmarkStart w:id="0" w:name="_GoBack"/>
            <w:bookmarkEnd w:id="0"/>
          </w:p>
        </w:tc>
        <w:tc>
          <w:tcPr>
            <w:tcW w:w="1276" w:type="dxa"/>
            <w:vMerge w:val="continue"/>
          </w:tcPr>
          <w:p>
            <w:pPr>
              <w:widowControl/>
              <w:rPr>
                <w:rFonts w:ascii="宋体" w:hAnsi="宋体" w:cs="宋体"/>
                <w:kern w:val="0"/>
                <w:szCs w:val="21"/>
              </w:rPr>
            </w:pPr>
          </w:p>
        </w:tc>
        <w:tc>
          <w:tcPr>
            <w:tcW w:w="1276" w:type="dxa"/>
            <w:vMerge w:val="continue"/>
          </w:tcPr>
          <w:p>
            <w:pPr>
              <w:widowControl/>
              <w:rPr>
                <w:rFonts w:ascii="宋体" w:hAnsi="宋体" w:cs="宋体"/>
                <w:kern w:val="0"/>
                <w:szCs w:val="21"/>
              </w:rPr>
            </w:pPr>
          </w:p>
        </w:tc>
        <w:tc>
          <w:tcPr>
            <w:tcW w:w="1134" w:type="dxa"/>
            <w:vMerge w:val="continue"/>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75" w:type="dxa"/>
            <w:vMerge w:val="continue"/>
            <w:vAlign w:val="center"/>
          </w:tcPr>
          <w:p>
            <w:pPr>
              <w:widowControl/>
              <w:jc w:val="center"/>
              <w:rPr>
                <w:rFonts w:ascii="宋体" w:hAnsi="宋体" w:cs="宋体"/>
                <w:kern w:val="0"/>
                <w:szCs w:val="21"/>
              </w:rPr>
            </w:pPr>
          </w:p>
        </w:tc>
        <w:tc>
          <w:tcPr>
            <w:tcW w:w="1418" w:type="dxa"/>
            <w:vMerge w:val="continue"/>
            <w:vAlign w:val="center"/>
          </w:tcPr>
          <w:p>
            <w:pPr>
              <w:widowControl/>
              <w:jc w:val="center"/>
              <w:rPr>
                <w:spacing w:val="-4"/>
                <w:szCs w:val="21"/>
              </w:rPr>
            </w:pPr>
          </w:p>
        </w:tc>
        <w:tc>
          <w:tcPr>
            <w:tcW w:w="708" w:type="dxa"/>
            <w:vAlign w:val="center"/>
          </w:tcPr>
          <w:p>
            <w:pPr>
              <w:widowControl/>
              <w:jc w:val="center"/>
              <w:rPr>
                <w:rFonts w:ascii="宋体" w:hAnsi="宋体" w:cs="宋体"/>
                <w:kern w:val="0"/>
                <w:szCs w:val="21"/>
              </w:rPr>
            </w:pPr>
            <w:r>
              <w:rPr>
                <w:rFonts w:hint="eastAsia" w:ascii="宋体" w:hAnsi="宋体" w:cs="宋体"/>
                <w:kern w:val="0"/>
                <w:szCs w:val="21"/>
              </w:rPr>
              <w:t>制作周期</w:t>
            </w:r>
          </w:p>
        </w:tc>
        <w:tc>
          <w:tcPr>
            <w:tcW w:w="4536" w:type="dxa"/>
            <w:vAlign w:val="center"/>
          </w:tcPr>
          <w:p>
            <w:pPr>
              <w:widowControl/>
              <w:rPr>
                <w:rFonts w:ascii="宋体" w:hAnsi="宋体" w:cs="宋体"/>
                <w:kern w:val="0"/>
                <w:szCs w:val="21"/>
              </w:rPr>
            </w:pPr>
            <w:r>
              <w:rPr>
                <w:rFonts w:hint="eastAsia" w:ascii="宋体" w:hAnsi="宋体" w:cs="宋体"/>
                <w:kern w:val="0"/>
                <w:szCs w:val="21"/>
              </w:rPr>
              <w:t>5</w:t>
            </w:r>
            <w:r>
              <w:rPr>
                <w:rFonts w:ascii="宋体" w:hAnsi="宋体"/>
                <w:szCs w:val="21"/>
              </w:rPr>
              <w:t>个</w:t>
            </w:r>
            <w:r>
              <w:rPr>
                <w:rFonts w:hint="eastAsia" w:ascii="宋体" w:hAnsi="宋体" w:cs="宋体"/>
                <w:kern w:val="0"/>
                <w:szCs w:val="21"/>
              </w:rPr>
              <w:t>工作日内</w:t>
            </w:r>
          </w:p>
        </w:tc>
        <w:tc>
          <w:tcPr>
            <w:tcW w:w="1276" w:type="dxa"/>
            <w:vMerge w:val="continue"/>
          </w:tcPr>
          <w:p>
            <w:pPr>
              <w:widowControl/>
              <w:rPr>
                <w:rFonts w:ascii="宋体" w:hAnsi="宋体" w:cs="宋体"/>
                <w:kern w:val="0"/>
                <w:szCs w:val="21"/>
              </w:rPr>
            </w:pPr>
          </w:p>
        </w:tc>
        <w:tc>
          <w:tcPr>
            <w:tcW w:w="1276" w:type="dxa"/>
            <w:vMerge w:val="continue"/>
          </w:tcPr>
          <w:p>
            <w:pPr>
              <w:widowControl/>
              <w:rPr>
                <w:rFonts w:ascii="宋体" w:hAnsi="宋体" w:cs="宋体"/>
                <w:kern w:val="0"/>
                <w:szCs w:val="21"/>
              </w:rPr>
            </w:pPr>
          </w:p>
        </w:tc>
        <w:tc>
          <w:tcPr>
            <w:tcW w:w="1134" w:type="dxa"/>
            <w:vMerge w:val="continue"/>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75" w:type="dxa"/>
            <w:vMerge w:val="continue"/>
            <w:vAlign w:val="center"/>
          </w:tcPr>
          <w:p>
            <w:pPr>
              <w:widowControl/>
              <w:jc w:val="center"/>
              <w:rPr>
                <w:rFonts w:ascii="宋体" w:hAnsi="宋体" w:cs="宋体"/>
                <w:kern w:val="0"/>
                <w:szCs w:val="21"/>
              </w:rPr>
            </w:pPr>
          </w:p>
        </w:tc>
        <w:tc>
          <w:tcPr>
            <w:tcW w:w="1418" w:type="dxa"/>
            <w:vMerge w:val="continue"/>
            <w:vAlign w:val="center"/>
          </w:tcPr>
          <w:p>
            <w:pPr>
              <w:widowControl/>
              <w:jc w:val="center"/>
              <w:rPr>
                <w:spacing w:val="-4"/>
                <w:szCs w:val="21"/>
              </w:rPr>
            </w:pPr>
          </w:p>
        </w:tc>
        <w:tc>
          <w:tcPr>
            <w:tcW w:w="708" w:type="dxa"/>
            <w:vAlign w:val="center"/>
          </w:tcPr>
          <w:p>
            <w:pPr>
              <w:widowControl/>
              <w:jc w:val="center"/>
              <w:rPr>
                <w:rFonts w:ascii="宋体" w:hAnsi="宋体" w:cs="宋体"/>
                <w:kern w:val="0"/>
                <w:szCs w:val="21"/>
              </w:rPr>
            </w:pPr>
            <w:r>
              <w:rPr>
                <w:rFonts w:hint="eastAsia" w:ascii="宋体" w:hAnsi="宋体" w:cs="宋体"/>
                <w:kern w:val="0"/>
                <w:szCs w:val="21"/>
              </w:rPr>
              <w:t>项目规模</w:t>
            </w:r>
          </w:p>
        </w:tc>
        <w:tc>
          <w:tcPr>
            <w:tcW w:w="4536" w:type="dxa"/>
            <w:vAlign w:val="center"/>
          </w:tcPr>
          <w:p>
            <w:pPr>
              <w:widowControl/>
              <w:rPr>
                <w:rFonts w:ascii="宋体" w:hAnsi="宋体" w:cs="宋体"/>
                <w:kern w:val="0"/>
                <w:szCs w:val="21"/>
              </w:rPr>
            </w:pPr>
            <w:r>
              <w:rPr>
                <w:rFonts w:hint="eastAsia" w:ascii="宋体" w:hAnsi="宋体" w:cs="宋体"/>
                <w:kern w:val="0"/>
                <w:szCs w:val="21"/>
              </w:rPr>
              <w:t>4人团队制作</w:t>
            </w:r>
          </w:p>
        </w:tc>
        <w:tc>
          <w:tcPr>
            <w:tcW w:w="1276" w:type="dxa"/>
            <w:vMerge w:val="continue"/>
          </w:tcPr>
          <w:p>
            <w:pPr>
              <w:widowControl/>
              <w:rPr>
                <w:rFonts w:ascii="宋体" w:hAnsi="宋体" w:cs="宋体"/>
                <w:kern w:val="0"/>
                <w:szCs w:val="21"/>
              </w:rPr>
            </w:pPr>
          </w:p>
        </w:tc>
        <w:tc>
          <w:tcPr>
            <w:tcW w:w="1276" w:type="dxa"/>
            <w:vMerge w:val="continue"/>
          </w:tcPr>
          <w:p>
            <w:pPr>
              <w:widowControl/>
              <w:rPr>
                <w:rFonts w:ascii="宋体" w:hAnsi="宋体" w:cs="宋体"/>
                <w:kern w:val="0"/>
                <w:szCs w:val="21"/>
              </w:rPr>
            </w:pPr>
          </w:p>
        </w:tc>
        <w:tc>
          <w:tcPr>
            <w:tcW w:w="1134" w:type="dxa"/>
            <w:vMerge w:val="continue"/>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675" w:type="dxa"/>
            <w:vMerge w:val="continue"/>
            <w:vAlign w:val="center"/>
          </w:tcPr>
          <w:p>
            <w:pPr>
              <w:widowControl/>
              <w:jc w:val="center"/>
              <w:rPr>
                <w:rFonts w:ascii="宋体" w:hAnsi="宋体" w:cs="宋体"/>
                <w:kern w:val="0"/>
                <w:szCs w:val="21"/>
              </w:rPr>
            </w:pPr>
          </w:p>
        </w:tc>
        <w:tc>
          <w:tcPr>
            <w:tcW w:w="1418" w:type="dxa"/>
            <w:vMerge w:val="continue"/>
            <w:vAlign w:val="center"/>
          </w:tcPr>
          <w:p>
            <w:pPr>
              <w:widowControl/>
              <w:jc w:val="center"/>
              <w:rPr>
                <w:spacing w:val="-4"/>
                <w:szCs w:val="21"/>
              </w:rPr>
            </w:pPr>
          </w:p>
        </w:tc>
        <w:tc>
          <w:tcPr>
            <w:tcW w:w="708" w:type="dxa"/>
            <w:vAlign w:val="center"/>
          </w:tcPr>
          <w:p>
            <w:pPr>
              <w:widowControl/>
              <w:rPr>
                <w:rFonts w:ascii="宋体" w:hAnsi="宋体" w:cs="宋体"/>
                <w:kern w:val="0"/>
                <w:szCs w:val="21"/>
              </w:rPr>
            </w:pPr>
            <w:r>
              <w:rPr>
                <w:rFonts w:hint="eastAsia" w:ascii="宋体" w:hAnsi="宋体" w:cs="宋体"/>
                <w:kern w:val="0"/>
                <w:szCs w:val="21"/>
              </w:rPr>
              <w:t>制作（设备）要求</w:t>
            </w:r>
          </w:p>
        </w:tc>
        <w:tc>
          <w:tcPr>
            <w:tcW w:w="4536" w:type="dxa"/>
          </w:tcPr>
          <w:p>
            <w:pPr>
              <w:spacing w:line="500" w:lineRule="exact"/>
              <w:rPr>
                <w:rFonts w:ascii="宋体" w:hAnsi="宋体" w:cs="宋体"/>
                <w:kern w:val="0"/>
                <w:szCs w:val="21"/>
              </w:rPr>
            </w:pPr>
            <w:r>
              <w:rPr>
                <w:rFonts w:ascii="宋体" w:hAnsi="宋体" w:cs="宋体"/>
                <w:lang w:val="zh-TW" w:eastAsia="zh-TW"/>
              </w:rPr>
              <w:t>成交方负责筹备拍摄所需的一切技术设备，包括航拍、灯光</w:t>
            </w:r>
            <w:r>
              <w:rPr>
                <w:rFonts w:hint="eastAsia" w:ascii="宋体" w:hAnsi="宋体" w:cs="宋体"/>
                <w:lang w:val="zh-TW"/>
              </w:rPr>
              <w:t>、</w:t>
            </w:r>
            <w:r>
              <w:rPr>
                <w:rFonts w:hint="eastAsia" w:ascii="宋体" w:hAnsi="宋体" w:cs="宋体"/>
              </w:rPr>
              <w:t>PC工作站、摄像机、稳定器、人员、</w:t>
            </w:r>
            <w:r>
              <w:rPr>
                <w:rFonts w:ascii="宋体" w:hAnsi="宋体" w:cs="宋体"/>
                <w:lang w:val="zh-TW" w:eastAsia="zh-TW"/>
              </w:rPr>
              <w:t>等</w:t>
            </w:r>
            <w:r>
              <w:rPr>
                <w:rFonts w:hint="eastAsia" w:ascii="宋体" w:hAnsi="宋体" w:cs="宋体"/>
                <w:lang w:val="zh-TW"/>
              </w:rPr>
              <w:t>。供应商</w:t>
            </w:r>
            <w:r>
              <w:rPr>
                <w:rFonts w:ascii="宋体" w:hAnsi="宋体" w:cs="宋体"/>
                <w:lang w:val="zh-TW" w:eastAsia="zh-TW"/>
              </w:rPr>
              <w:t>择机进行拍摄前的调研、踩点，商定拍摄地点、内容和拍摄方案，并对拍摄内容进行</w:t>
            </w:r>
            <w:r>
              <w:rPr>
                <w:rFonts w:hint="eastAsia" w:ascii="宋体" w:hAnsi="宋体" w:cs="宋体"/>
              </w:rPr>
              <w:t>PR剪辑包装。</w:t>
            </w:r>
          </w:p>
        </w:tc>
        <w:tc>
          <w:tcPr>
            <w:tcW w:w="1276" w:type="dxa"/>
            <w:vMerge w:val="continue"/>
          </w:tcPr>
          <w:p>
            <w:pPr>
              <w:spacing w:line="500" w:lineRule="exact"/>
              <w:rPr>
                <w:rFonts w:ascii="宋体" w:hAnsi="宋体" w:cs="宋体"/>
                <w:lang w:val="zh-TW" w:eastAsia="zh-TW"/>
              </w:rPr>
            </w:pPr>
          </w:p>
        </w:tc>
        <w:tc>
          <w:tcPr>
            <w:tcW w:w="1276" w:type="dxa"/>
            <w:vMerge w:val="continue"/>
          </w:tcPr>
          <w:p>
            <w:pPr>
              <w:spacing w:line="500" w:lineRule="exact"/>
              <w:rPr>
                <w:rFonts w:ascii="宋体" w:hAnsi="宋体" w:cs="宋体"/>
                <w:lang w:val="zh-TW" w:eastAsia="zh-TW"/>
              </w:rPr>
            </w:pPr>
          </w:p>
        </w:tc>
        <w:tc>
          <w:tcPr>
            <w:tcW w:w="1134" w:type="dxa"/>
            <w:vMerge w:val="continue"/>
          </w:tcPr>
          <w:p>
            <w:pPr>
              <w:spacing w:line="500" w:lineRule="exact"/>
              <w:rPr>
                <w:rFonts w:ascii="宋体" w:hAnsi="宋体" w:cs="宋体"/>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3" w:type="dxa"/>
            <w:gridSpan w:val="7"/>
          </w:tcPr>
          <w:p>
            <w:pPr>
              <w:spacing w:line="500" w:lineRule="exact"/>
              <w:jc w:val="center"/>
              <w:rPr>
                <w:rFonts w:ascii="宋体" w:hAnsi="宋体"/>
                <w:szCs w:val="21"/>
              </w:rPr>
            </w:pPr>
            <w:r>
              <w:rPr>
                <w:rFonts w:hint="eastAsia" w:ascii="宋体"/>
                <w:color w:val="000000"/>
                <w:szCs w:val="21"/>
              </w:rPr>
              <w:t xml:space="preserve">合计： </w:t>
            </w:r>
            <w:r>
              <w:rPr>
                <w:rFonts w:hint="eastAsia" w:ascii="宋体"/>
                <w:color w:val="000000"/>
                <w:szCs w:val="21"/>
                <w:lang w:val="en-US" w:eastAsia="zh-CN"/>
              </w:rPr>
              <w:t xml:space="preserve">       </w:t>
            </w:r>
            <w:r>
              <w:rPr>
                <w:rFonts w:hint="eastAsia" w:asci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23" w:type="dxa"/>
            <w:gridSpan w:val="7"/>
          </w:tcPr>
          <w:p>
            <w:pPr>
              <w:spacing w:line="500" w:lineRule="exact"/>
              <w:rPr>
                <w:rFonts w:ascii="宋体" w:hAnsi="宋体"/>
                <w:szCs w:val="21"/>
              </w:rPr>
            </w:pPr>
            <w:r>
              <w:rPr>
                <w:rFonts w:hint="eastAsia" w:ascii="宋体"/>
                <w:bCs/>
                <w:color w:val="000000"/>
                <w:szCs w:val="21"/>
              </w:rPr>
              <w:t>提交成品时间</w:t>
            </w:r>
            <w:r>
              <w:rPr>
                <w:rFonts w:hint="eastAsia" w:ascii="宋体"/>
                <w:color w:val="000000"/>
                <w:szCs w:val="21"/>
              </w:rPr>
              <w:t>： 12月1日。</w:t>
            </w:r>
          </w:p>
        </w:tc>
      </w:tr>
    </w:tbl>
    <w:p>
      <w:pPr>
        <w:spacing w:line="360" w:lineRule="auto"/>
        <w:rPr>
          <w:rFonts w:ascii="宋体"/>
          <w:color w:val="000000"/>
          <w:szCs w:val="21"/>
        </w:rPr>
      </w:pPr>
      <w:r>
        <w:rPr>
          <w:rFonts w:hint="eastAsia" w:ascii="宋体"/>
          <w:color w:val="000000"/>
          <w:szCs w:val="21"/>
        </w:rPr>
        <w:t>注：1、所有价格均用人民币表示，单位为元，精确到个数位；</w:t>
      </w:r>
    </w:p>
    <w:p>
      <w:pPr>
        <w:pStyle w:val="5"/>
        <w:spacing w:line="360" w:lineRule="auto"/>
        <w:ind w:firstLine="420" w:firstLineChars="200"/>
        <w:rPr>
          <w:color w:val="000000"/>
          <w:szCs w:val="20"/>
        </w:rPr>
      </w:pPr>
      <w:r>
        <w:rPr>
          <w:bCs/>
          <w:color w:val="000000"/>
        </w:rPr>
        <w:t>2</w:t>
      </w:r>
      <w:r>
        <w:rPr>
          <w:rFonts w:hint="eastAsia"/>
          <w:bCs/>
          <w:color w:val="000000"/>
        </w:rPr>
        <w:t>、磋商报价包括：</w:t>
      </w:r>
      <w:r>
        <w:rPr>
          <w:rFonts w:hint="eastAsia"/>
          <w:color w:val="000000"/>
        </w:rPr>
        <w:t>所有的编制费、调查与分析、报告、方案汇报及评审会议费用、成果载体（硬件、软件）费用、租赁交通工具、工作人员差旅和食宿费、办公费、人员工资、管理费、合理利润、税费等一切费用。</w:t>
      </w:r>
    </w:p>
    <w:p>
      <w:pPr>
        <w:pStyle w:val="5"/>
        <w:spacing w:line="360" w:lineRule="auto"/>
        <w:ind w:firstLine="3150" w:firstLineChars="1500"/>
        <w:rPr>
          <w:color w:val="000000"/>
          <w:u w:val="single"/>
        </w:rPr>
      </w:pPr>
      <w:r>
        <w:rPr>
          <w:rFonts w:hint="eastAsia"/>
          <w:color w:val="000000"/>
        </w:rPr>
        <w:t>法定代表人或法定代表人授权代表（签字）:</w:t>
      </w:r>
    </w:p>
    <w:p>
      <w:pPr>
        <w:pStyle w:val="5"/>
        <w:spacing w:line="360" w:lineRule="auto"/>
        <w:ind w:firstLine="3150" w:firstLineChars="1500"/>
        <w:rPr>
          <w:color w:val="000000"/>
          <w:u w:val="single"/>
        </w:rPr>
      </w:pPr>
      <w:r>
        <w:rPr>
          <w:rFonts w:hint="eastAsia"/>
          <w:color w:val="000000"/>
        </w:rPr>
        <w:t>磋商供应商名称（签章）：</w:t>
      </w:r>
    </w:p>
    <w:p>
      <w:pPr>
        <w:ind w:firstLine="5250" w:firstLineChars="2500"/>
      </w:pPr>
      <w:r>
        <w:rPr>
          <w:rFonts w:hint="eastAsia" w:ascii="宋体"/>
          <w:color w:val="000000"/>
        </w:rPr>
        <w:t xml:space="preserve">报价时间：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F1A2A"/>
    <w:multiLevelType w:val="multilevel"/>
    <w:tmpl w:val="101F1A2A"/>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suff w:val="nothing"/>
      <w:lvlText w:val=""/>
      <w:lvlJc w:val="left"/>
      <w:pPr>
        <w:tabs>
          <w:tab w:val="left" w:pos="0"/>
        </w:tabs>
        <w:ind w:left="0" w:firstLine="0"/>
      </w:pPr>
      <w:rPr>
        <w:rFonts w:hint="eastAsia"/>
      </w:rPr>
    </w:lvl>
    <w:lvl w:ilvl="5" w:tentative="0">
      <w:start w:val="1"/>
      <w:numFmt w:val="none"/>
      <w:pStyle w:val="2"/>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4389C"/>
    <w:rsid w:val="00006035"/>
    <w:rsid w:val="000B019F"/>
    <w:rsid w:val="000B6173"/>
    <w:rsid w:val="002F02EA"/>
    <w:rsid w:val="00323B4C"/>
    <w:rsid w:val="0034089A"/>
    <w:rsid w:val="003B3D02"/>
    <w:rsid w:val="004117C7"/>
    <w:rsid w:val="004212C7"/>
    <w:rsid w:val="004C16B0"/>
    <w:rsid w:val="005018A8"/>
    <w:rsid w:val="006A109B"/>
    <w:rsid w:val="006A24D0"/>
    <w:rsid w:val="008449F7"/>
    <w:rsid w:val="008A670A"/>
    <w:rsid w:val="008C0567"/>
    <w:rsid w:val="00965CCE"/>
    <w:rsid w:val="0097138B"/>
    <w:rsid w:val="00981295"/>
    <w:rsid w:val="009E4EC7"/>
    <w:rsid w:val="009F3854"/>
    <w:rsid w:val="00A3394C"/>
    <w:rsid w:val="00A645E0"/>
    <w:rsid w:val="00A64AD9"/>
    <w:rsid w:val="00A8426F"/>
    <w:rsid w:val="00AC5762"/>
    <w:rsid w:val="00AF6211"/>
    <w:rsid w:val="00B90A81"/>
    <w:rsid w:val="00BD1DF5"/>
    <w:rsid w:val="00C036A4"/>
    <w:rsid w:val="00C11CA1"/>
    <w:rsid w:val="00D80533"/>
    <w:rsid w:val="00E53098"/>
    <w:rsid w:val="00EE1B6D"/>
    <w:rsid w:val="00EE2B7A"/>
    <w:rsid w:val="00EF2231"/>
    <w:rsid w:val="00F07ED5"/>
    <w:rsid w:val="00FB4668"/>
    <w:rsid w:val="00FF5BAA"/>
    <w:rsid w:val="0B535752"/>
    <w:rsid w:val="16F92276"/>
    <w:rsid w:val="32F4333E"/>
    <w:rsid w:val="5884389C"/>
    <w:rsid w:val="7E4A74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2">
    <w:name w:val="heading 6"/>
    <w:basedOn w:val="1"/>
    <w:next w:val="1"/>
    <w:qFormat/>
    <w:uiPriority w:val="0"/>
    <w:pPr>
      <w:keepNext/>
      <w:keepLines/>
      <w:numPr>
        <w:ilvl w:val="5"/>
        <w:numId w:val="1"/>
      </w:numPr>
      <w:spacing w:before="240" w:after="64" w:line="319" w:lineRule="auto"/>
      <w:outlineLvl w:val="5"/>
    </w:pPr>
    <w:rPr>
      <w:rFonts w:ascii="Arial" w:hAnsi="Arial" w:eastAsia="黑体"/>
      <w:b/>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next w:val="4"/>
    <w:qFormat/>
    <w:uiPriority w:val="0"/>
    <w:rPr>
      <w:rFonts w:ascii="宋体" w:cs="Courier New"/>
      <w:szCs w:val="21"/>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0"/>
    <w:rPr>
      <w:rFonts w:ascii="Times New Roman" w:hAnsi="Times New Roman" w:eastAsia="宋体" w:cs="Times New Roman"/>
      <w:kern w:val="2"/>
      <w:sz w:val="18"/>
      <w:szCs w:val="18"/>
    </w:rPr>
  </w:style>
  <w:style w:type="character" w:customStyle="1" w:styleId="11">
    <w:name w:val="页脚 Char"/>
    <w:basedOn w:val="9"/>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1060</Words>
  <Characters>164</Characters>
  <Lines>1</Lines>
  <Paragraphs>2</Paragraphs>
  <TotalTime>48</TotalTime>
  <ScaleCrop>false</ScaleCrop>
  <LinksUpToDate>false</LinksUpToDate>
  <CharactersWithSpaces>1222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2021-11-03T01:40:00Z</dcterms:created>
  <dc:creator>5</dc:creator>
  <cp:lastModifiedBy>Ace</cp:lastModifiedBy>
  <dcterms:modified xsi:type="dcterms:W3CDTF">2021-11-07T10:21:09Z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C230B93B6B1F4582BC5BDA407F5474A8</vt:lpwstr>
  </property>
</Properties>
</file>